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7D5" w:rsidRPr="0070094C" w:rsidRDefault="00E00EAA" w:rsidP="00155F64">
      <w:pPr>
        <w:spacing w:after="0"/>
        <w:rPr>
          <w:sz w:val="24"/>
          <w:szCs w:val="24"/>
          <w:lang w:val="fi-FI"/>
        </w:rPr>
      </w:pPr>
      <w:bookmarkStart w:id="0" w:name="_GoBack"/>
      <w:bookmarkEnd w:id="0"/>
      <w:r w:rsidRPr="0070094C">
        <w:rPr>
          <w:sz w:val="24"/>
          <w:szCs w:val="24"/>
          <w:lang w:val="fi-FI"/>
        </w:rPr>
        <w:t>Kehityspoliittinen toimikunta</w:t>
      </w:r>
    </w:p>
    <w:p w:rsidR="00E00EAA" w:rsidRPr="0070094C" w:rsidRDefault="00E00EAA" w:rsidP="00155F64">
      <w:pPr>
        <w:spacing w:after="0"/>
        <w:rPr>
          <w:b/>
          <w:sz w:val="24"/>
          <w:szCs w:val="24"/>
          <w:lang w:val="fi-FI"/>
        </w:rPr>
      </w:pPr>
      <w:r w:rsidRPr="0070094C">
        <w:rPr>
          <w:b/>
          <w:sz w:val="24"/>
          <w:szCs w:val="24"/>
          <w:lang w:val="fi-FI"/>
        </w:rPr>
        <w:t xml:space="preserve">Työvaliokunnan kokous torstaina </w:t>
      </w:r>
      <w:r w:rsidR="005D7F71">
        <w:rPr>
          <w:b/>
          <w:sz w:val="24"/>
          <w:szCs w:val="24"/>
          <w:lang w:val="fi-FI"/>
        </w:rPr>
        <w:t>13.6.</w:t>
      </w:r>
      <w:r w:rsidRPr="0070094C">
        <w:rPr>
          <w:b/>
          <w:sz w:val="24"/>
          <w:szCs w:val="24"/>
          <w:lang w:val="fi-FI"/>
        </w:rPr>
        <w:t>201</w:t>
      </w:r>
      <w:r w:rsidR="0062446A" w:rsidRPr="0070094C">
        <w:rPr>
          <w:b/>
          <w:sz w:val="24"/>
          <w:szCs w:val="24"/>
          <w:lang w:val="fi-FI"/>
        </w:rPr>
        <w:t>9</w:t>
      </w:r>
      <w:r w:rsidRPr="0070094C">
        <w:rPr>
          <w:b/>
          <w:sz w:val="24"/>
          <w:szCs w:val="24"/>
          <w:lang w:val="fi-FI"/>
        </w:rPr>
        <w:t xml:space="preserve"> klo </w:t>
      </w:r>
      <w:r w:rsidR="005D7F71">
        <w:rPr>
          <w:b/>
          <w:sz w:val="24"/>
          <w:szCs w:val="24"/>
          <w:lang w:val="fi-FI"/>
        </w:rPr>
        <w:t>08:30-10:00</w:t>
      </w:r>
    </w:p>
    <w:p w:rsidR="001C1094" w:rsidRPr="0070094C" w:rsidRDefault="00C34E83" w:rsidP="00155F64">
      <w:pPr>
        <w:spacing w:after="0"/>
        <w:rPr>
          <w:sz w:val="24"/>
          <w:szCs w:val="24"/>
          <w:lang w:val="fi-FI"/>
        </w:rPr>
      </w:pPr>
      <w:r w:rsidRPr="0070094C">
        <w:rPr>
          <w:sz w:val="24"/>
          <w:szCs w:val="24"/>
          <w:lang w:val="fi-FI"/>
        </w:rPr>
        <w:t>Paikka</w:t>
      </w:r>
      <w:r w:rsidR="00BB5834" w:rsidRPr="0070094C">
        <w:rPr>
          <w:sz w:val="24"/>
          <w:szCs w:val="24"/>
          <w:lang w:val="fi-FI"/>
        </w:rPr>
        <w:t>:</w:t>
      </w:r>
      <w:r w:rsidR="00F95C68" w:rsidRPr="0070094C">
        <w:rPr>
          <w:sz w:val="24"/>
          <w:szCs w:val="24"/>
          <w:lang w:val="fi-FI"/>
        </w:rPr>
        <w:t xml:space="preserve"> Pikkuparlamentti, k</w:t>
      </w:r>
      <w:r w:rsidR="0053381F" w:rsidRPr="0070094C">
        <w:rPr>
          <w:sz w:val="24"/>
          <w:szCs w:val="24"/>
          <w:lang w:val="fi-FI"/>
        </w:rPr>
        <w:t>abinetti Tervaleppä</w:t>
      </w:r>
    </w:p>
    <w:p w:rsidR="00D53447" w:rsidRDefault="00D53447" w:rsidP="00470E81">
      <w:pPr>
        <w:spacing w:after="120"/>
        <w:rPr>
          <w:b/>
          <w:sz w:val="24"/>
          <w:szCs w:val="24"/>
          <w:lang w:val="fi-FI"/>
        </w:rPr>
      </w:pPr>
    </w:p>
    <w:p w:rsidR="00DC2938" w:rsidRPr="0070094C" w:rsidRDefault="00DC2938" w:rsidP="00470E81">
      <w:pPr>
        <w:spacing w:after="120"/>
        <w:rPr>
          <w:b/>
          <w:sz w:val="24"/>
          <w:szCs w:val="24"/>
          <w:lang w:val="fi-FI"/>
        </w:rPr>
      </w:pPr>
    </w:p>
    <w:p w:rsidR="00BE1F32" w:rsidRDefault="00DB7D62" w:rsidP="00155F64">
      <w:pPr>
        <w:spacing w:after="120"/>
        <w:rPr>
          <w:b/>
          <w:sz w:val="28"/>
          <w:szCs w:val="28"/>
          <w:lang w:val="fi-FI"/>
        </w:rPr>
      </w:pPr>
      <w:r>
        <w:rPr>
          <w:b/>
          <w:sz w:val="28"/>
          <w:szCs w:val="28"/>
          <w:lang w:val="fi-FI"/>
        </w:rPr>
        <w:t>Pöytäkirja</w:t>
      </w:r>
    </w:p>
    <w:p w:rsidR="00DB7D62" w:rsidRDefault="00DB7D62" w:rsidP="00155F64">
      <w:pPr>
        <w:spacing w:after="120"/>
        <w:rPr>
          <w:b/>
          <w:sz w:val="28"/>
          <w:szCs w:val="28"/>
          <w:lang w:val="fi-FI"/>
        </w:rPr>
      </w:pPr>
    </w:p>
    <w:p w:rsidR="00DB7D62" w:rsidRDefault="00DB7D62" w:rsidP="00DB7D62">
      <w:pPr>
        <w:pStyle w:val="Default"/>
        <w:rPr>
          <w:sz w:val="22"/>
          <w:szCs w:val="22"/>
        </w:rPr>
      </w:pPr>
      <w:r>
        <w:rPr>
          <w:b/>
          <w:bCs/>
          <w:sz w:val="22"/>
          <w:szCs w:val="22"/>
        </w:rPr>
        <w:t xml:space="preserve">Osallistujat: </w:t>
      </w:r>
      <w:r w:rsidRPr="00DB7D62">
        <w:rPr>
          <w:bCs/>
          <w:sz w:val="22"/>
          <w:szCs w:val="22"/>
        </w:rPr>
        <w:t>pj. Aila Paloniemi (</w:t>
      </w:r>
      <w:proofErr w:type="spellStart"/>
      <w:r w:rsidRPr="00DB7D62">
        <w:rPr>
          <w:bCs/>
          <w:sz w:val="22"/>
          <w:szCs w:val="22"/>
        </w:rPr>
        <w:t>kesk</w:t>
      </w:r>
      <w:proofErr w:type="spellEnd"/>
      <w:r w:rsidRPr="00DB7D62">
        <w:rPr>
          <w:bCs/>
          <w:sz w:val="22"/>
          <w:szCs w:val="22"/>
        </w:rPr>
        <w:t xml:space="preserve">), </w:t>
      </w:r>
      <w:r w:rsidRPr="00DB7D62">
        <w:rPr>
          <w:sz w:val="22"/>
          <w:szCs w:val="22"/>
        </w:rPr>
        <w:t>vpj. Hanna Sarkkinen (</w:t>
      </w:r>
      <w:proofErr w:type="spellStart"/>
      <w:r w:rsidRPr="00DB7D62">
        <w:rPr>
          <w:sz w:val="22"/>
          <w:szCs w:val="22"/>
        </w:rPr>
        <w:t>vas</w:t>
      </w:r>
      <w:proofErr w:type="spellEnd"/>
      <w:r w:rsidRPr="00DB7D62">
        <w:rPr>
          <w:sz w:val="22"/>
          <w:szCs w:val="22"/>
        </w:rPr>
        <w:t>), Saara-Sofia Sirén (</w:t>
      </w:r>
      <w:proofErr w:type="spellStart"/>
      <w:r w:rsidRPr="00DB7D62">
        <w:rPr>
          <w:sz w:val="22"/>
          <w:szCs w:val="22"/>
        </w:rPr>
        <w:t>kok</w:t>
      </w:r>
      <w:proofErr w:type="spellEnd"/>
      <w:r w:rsidRPr="00DB7D62">
        <w:rPr>
          <w:sz w:val="22"/>
          <w:szCs w:val="22"/>
        </w:rPr>
        <w:t xml:space="preserve">), </w:t>
      </w:r>
      <w:r>
        <w:rPr>
          <w:sz w:val="22"/>
          <w:szCs w:val="22"/>
        </w:rPr>
        <w:t xml:space="preserve">Inka </w:t>
      </w:r>
      <w:proofErr w:type="spellStart"/>
      <w:r>
        <w:rPr>
          <w:sz w:val="22"/>
          <w:szCs w:val="22"/>
        </w:rPr>
        <w:t>Hopsu</w:t>
      </w:r>
      <w:proofErr w:type="spellEnd"/>
      <w:r>
        <w:rPr>
          <w:sz w:val="22"/>
          <w:szCs w:val="22"/>
        </w:rPr>
        <w:t xml:space="preserve"> (</w:t>
      </w:r>
      <w:proofErr w:type="spellStart"/>
      <w:r>
        <w:rPr>
          <w:sz w:val="22"/>
          <w:szCs w:val="22"/>
        </w:rPr>
        <w:t>vihr</w:t>
      </w:r>
      <w:proofErr w:type="spellEnd"/>
      <w:r>
        <w:rPr>
          <w:sz w:val="22"/>
          <w:szCs w:val="22"/>
        </w:rPr>
        <w:t xml:space="preserve">), </w:t>
      </w:r>
      <w:r w:rsidRPr="00DB7D62">
        <w:rPr>
          <w:sz w:val="22"/>
          <w:szCs w:val="22"/>
        </w:rPr>
        <w:t>Pia Björkbacka (SAK), Elina Korhonen (Naiset</w:t>
      </w:r>
      <w:r>
        <w:rPr>
          <w:sz w:val="22"/>
          <w:szCs w:val="22"/>
        </w:rPr>
        <w:t xml:space="preserve"> ja tytöt –painopiste), Timo Palander (Suomen Yrittäjät), Piritta Rikkonen (UM ohjelmatukijärjestöt, vara)</w:t>
      </w:r>
    </w:p>
    <w:p w:rsidR="00DB7D62" w:rsidRDefault="00DB7D62" w:rsidP="00DB7D62">
      <w:pPr>
        <w:pStyle w:val="Default"/>
        <w:rPr>
          <w:sz w:val="22"/>
          <w:szCs w:val="22"/>
        </w:rPr>
      </w:pPr>
    </w:p>
    <w:p w:rsidR="00DB7D62" w:rsidRPr="00DC2938" w:rsidRDefault="00DB7D62" w:rsidP="00DB7D62">
      <w:pPr>
        <w:spacing w:after="120"/>
        <w:rPr>
          <w:b/>
          <w:sz w:val="28"/>
          <w:szCs w:val="28"/>
          <w:lang w:val="fi-FI"/>
        </w:rPr>
      </w:pPr>
      <w:r w:rsidRPr="00C60652">
        <w:rPr>
          <w:b/>
          <w:bCs/>
          <w:lang w:val="fi-FI"/>
        </w:rPr>
        <w:t xml:space="preserve">Sihteeristö: </w:t>
      </w:r>
      <w:r w:rsidRPr="00C60652">
        <w:rPr>
          <w:lang w:val="fi-FI"/>
        </w:rPr>
        <w:t>Marikki Stocchetti, Katja Kandolin</w:t>
      </w:r>
    </w:p>
    <w:p w:rsidR="00474A20" w:rsidRDefault="00474A20" w:rsidP="00474A20">
      <w:pPr>
        <w:pStyle w:val="ListParagraph"/>
        <w:ind w:left="360"/>
        <w:rPr>
          <w:sz w:val="24"/>
          <w:szCs w:val="24"/>
          <w:lang w:val="fi-FI"/>
        </w:rPr>
      </w:pPr>
    </w:p>
    <w:p w:rsidR="00E817D8" w:rsidRDefault="00E817D8" w:rsidP="00474A20">
      <w:pPr>
        <w:pStyle w:val="ListParagraph"/>
        <w:ind w:left="360"/>
        <w:rPr>
          <w:sz w:val="24"/>
          <w:szCs w:val="24"/>
          <w:lang w:val="fi-FI"/>
        </w:rPr>
      </w:pPr>
    </w:p>
    <w:p w:rsidR="00E817D8" w:rsidRPr="00E817D8" w:rsidRDefault="00E817D8" w:rsidP="00474A20">
      <w:pPr>
        <w:pStyle w:val="ListParagraph"/>
        <w:ind w:left="360"/>
        <w:rPr>
          <w:sz w:val="24"/>
          <w:szCs w:val="24"/>
          <w:lang w:val="fi-FI"/>
        </w:rPr>
      </w:pPr>
    </w:p>
    <w:p w:rsidR="00E817D8" w:rsidRPr="00E817D8" w:rsidRDefault="00E817D8" w:rsidP="00E817D8">
      <w:pPr>
        <w:pStyle w:val="ListParagraph"/>
        <w:ind w:left="360" w:firstLine="360"/>
        <w:rPr>
          <w:sz w:val="24"/>
          <w:szCs w:val="24"/>
          <w:lang w:val="fi-FI"/>
        </w:rPr>
      </w:pPr>
      <w:r w:rsidRPr="00E817D8">
        <w:rPr>
          <w:sz w:val="24"/>
          <w:szCs w:val="24"/>
          <w:lang w:val="fi-FI"/>
        </w:rPr>
        <w:t>Puheenjohtaja avasi kokouksen klo 8.30.</w:t>
      </w:r>
    </w:p>
    <w:p w:rsidR="00E817D8" w:rsidRPr="0070094C" w:rsidRDefault="00E817D8" w:rsidP="00474A20">
      <w:pPr>
        <w:pStyle w:val="ListParagraph"/>
        <w:ind w:left="360"/>
        <w:rPr>
          <w:b/>
          <w:sz w:val="24"/>
          <w:szCs w:val="24"/>
          <w:lang w:val="fi-FI"/>
        </w:rPr>
      </w:pPr>
    </w:p>
    <w:p w:rsidR="00BB484D" w:rsidRPr="0070094C" w:rsidRDefault="00BB484D" w:rsidP="0062446A">
      <w:pPr>
        <w:pStyle w:val="ListParagraph"/>
        <w:numPr>
          <w:ilvl w:val="0"/>
          <w:numId w:val="18"/>
        </w:numPr>
        <w:rPr>
          <w:b/>
          <w:sz w:val="24"/>
          <w:szCs w:val="24"/>
          <w:lang w:val="fi-FI"/>
        </w:rPr>
      </w:pPr>
      <w:r w:rsidRPr="0070094C">
        <w:rPr>
          <w:b/>
          <w:sz w:val="24"/>
          <w:szCs w:val="24"/>
          <w:lang w:val="fi-FI"/>
        </w:rPr>
        <w:t xml:space="preserve">Kehityspoliittisen toimikunnan </w:t>
      </w:r>
      <w:r w:rsidR="0062446A" w:rsidRPr="0070094C">
        <w:rPr>
          <w:b/>
          <w:sz w:val="24"/>
          <w:szCs w:val="24"/>
          <w:lang w:val="fi-FI"/>
        </w:rPr>
        <w:t>tu</w:t>
      </w:r>
      <w:r w:rsidR="005D7F71">
        <w:rPr>
          <w:b/>
          <w:sz w:val="24"/>
          <w:szCs w:val="24"/>
          <w:lang w:val="fi-FI"/>
        </w:rPr>
        <w:t>levaisuus 2020: päivitys UM:n hallinnon</w:t>
      </w:r>
      <w:r w:rsidR="00885E2D" w:rsidRPr="0070094C">
        <w:rPr>
          <w:b/>
          <w:sz w:val="24"/>
          <w:szCs w:val="24"/>
          <w:lang w:val="fi-FI"/>
        </w:rPr>
        <w:t xml:space="preserve"> t</w:t>
      </w:r>
      <w:r w:rsidR="005D7F71">
        <w:rPr>
          <w:b/>
          <w:sz w:val="24"/>
          <w:szCs w:val="24"/>
          <w:lang w:val="fi-FI"/>
        </w:rPr>
        <w:t xml:space="preserve">apaamisesta 12.6. ja </w:t>
      </w:r>
      <w:proofErr w:type="spellStart"/>
      <w:r w:rsidR="005D7F71">
        <w:rPr>
          <w:b/>
          <w:sz w:val="24"/>
          <w:szCs w:val="24"/>
          <w:lang w:val="fi-FI"/>
        </w:rPr>
        <w:t>KPT:n</w:t>
      </w:r>
      <w:proofErr w:type="spellEnd"/>
      <w:r w:rsidR="005D7F71">
        <w:rPr>
          <w:b/>
          <w:sz w:val="24"/>
          <w:szCs w:val="24"/>
          <w:lang w:val="fi-FI"/>
        </w:rPr>
        <w:t xml:space="preserve"> kannanmuodostus</w:t>
      </w:r>
    </w:p>
    <w:p w:rsidR="0062446A" w:rsidRPr="0070094C" w:rsidRDefault="0062446A" w:rsidP="0062446A">
      <w:pPr>
        <w:pStyle w:val="ListParagraph"/>
        <w:rPr>
          <w:b/>
          <w:sz w:val="24"/>
          <w:szCs w:val="24"/>
          <w:lang w:val="fi-FI"/>
        </w:rPr>
      </w:pPr>
    </w:p>
    <w:p w:rsidR="00733232" w:rsidRPr="00733232" w:rsidRDefault="00733232" w:rsidP="00733232">
      <w:pPr>
        <w:pStyle w:val="ListParagraph"/>
        <w:rPr>
          <w:rFonts w:cs="Arial"/>
          <w:lang w:val="fi-FI"/>
        </w:rPr>
      </w:pPr>
      <w:proofErr w:type="spellStart"/>
      <w:r w:rsidRPr="00733232">
        <w:rPr>
          <w:rFonts w:cs="Arial"/>
          <w:bCs/>
          <w:lang w:val="fi-FI"/>
        </w:rPr>
        <w:t>KPT:stä</w:t>
      </w:r>
      <w:proofErr w:type="spellEnd"/>
      <w:r w:rsidRPr="00733232">
        <w:rPr>
          <w:rFonts w:cs="Arial"/>
          <w:bCs/>
          <w:lang w:val="fi-FI"/>
        </w:rPr>
        <w:t xml:space="preserve"> ensi syksynä mahdollisesti annettava erillinen asetus (ja sen sisältö) on merkittävä käännekohta toimikunnan historiassa, joka ohjaa myös tulevia toimikuntia</w:t>
      </w:r>
      <w:r w:rsidRPr="00733232">
        <w:rPr>
          <w:rFonts w:cs="Arial"/>
          <w:b/>
          <w:bCs/>
          <w:lang w:val="fi-FI"/>
        </w:rPr>
        <w:t xml:space="preserve">. </w:t>
      </w:r>
      <w:proofErr w:type="spellStart"/>
      <w:r w:rsidRPr="00733232">
        <w:rPr>
          <w:rFonts w:cs="Arial"/>
          <w:bCs/>
          <w:lang w:val="fi-FI"/>
        </w:rPr>
        <w:t>KPT:n</w:t>
      </w:r>
      <w:proofErr w:type="spellEnd"/>
      <w:r w:rsidRPr="00733232">
        <w:rPr>
          <w:rFonts w:cs="Arial"/>
          <w:bCs/>
          <w:lang w:val="fi-FI"/>
        </w:rPr>
        <w:t xml:space="preserve"> tavoitteena on, että </w:t>
      </w:r>
      <w:r w:rsidRPr="00733232">
        <w:rPr>
          <w:rFonts w:cs="Arial"/>
          <w:lang w:val="fi-FI"/>
        </w:rPr>
        <w:t>asetus varmistaa sen, että Kehityspoliittisella toimikunnalla on tarkoituksenmukaiset toimintaedellytykset palvella Suomen kehityspolitiikan ja kansainvälisen kestävän kehityksen Agenda2030 työn edistämistä, sen johdonmukaisuu</w:t>
      </w:r>
      <w:r w:rsidR="00DB7D62">
        <w:rPr>
          <w:rFonts w:cs="Arial"/>
          <w:lang w:val="fi-FI"/>
        </w:rPr>
        <w:t>tta ja tuloksellisuutta. Asetusta täydentää laajempi</w:t>
      </w:r>
      <w:r w:rsidRPr="00733232">
        <w:rPr>
          <w:rFonts w:cs="Arial"/>
          <w:lang w:val="fi-FI"/>
        </w:rPr>
        <w:t xml:space="preserve"> </w:t>
      </w:r>
      <w:proofErr w:type="spellStart"/>
      <w:r w:rsidRPr="00733232">
        <w:rPr>
          <w:rFonts w:cs="Arial"/>
          <w:lang w:val="fi-FI"/>
        </w:rPr>
        <w:t>KPT:n</w:t>
      </w:r>
      <w:proofErr w:type="spellEnd"/>
      <w:r w:rsidRPr="00733232">
        <w:rPr>
          <w:rFonts w:cs="Arial"/>
          <w:lang w:val="fi-FI"/>
        </w:rPr>
        <w:t xml:space="preserve"> mandaa</w:t>
      </w:r>
      <w:r w:rsidR="00DB7D62">
        <w:rPr>
          <w:rFonts w:cs="Arial"/>
          <w:lang w:val="fi-FI"/>
        </w:rPr>
        <w:t>tti</w:t>
      </w:r>
      <w:r w:rsidRPr="00733232">
        <w:rPr>
          <w:rFonts w:cs="Arial"/>
          <w:lang w:val="fi-FI"/>
        </w:rPr>
        <w:t>. Va</w:t>
      </w:r>
      <w:r w:rsidR="00DB7D62">
        <w:rPr>
          <w:rFonts w:cs="Arial"/>
          <w:lang w:val="fi-FI"/>
        </w:rPr>
        <w:t>ltioneuvosto vakinaistanee toimikunnan</w:t>
      </w:r>
      <w:r w:rsidRPr="00733232">
        <w:rPr>
          <w:rFonts w:cs="Arial"/>
          <w:lang w:val="fi-FI"/>
        </w:rPr>
        <w:t xml:space="preserve"> ensi syksyn aikana näiden pohjalta. </w:t>
      </w:r>
    </w:p>
    <w:p w:rsidR="00733232" w:rsidRPr="00733232" w:rsidRDefault="00733232" w:rsidP="00733232">
      <w:pPr>
        <w:pStyle w:val="ListParagraph"/>
        <w:rPr>
          <w:rFonts w:cs="Arial"/>
          <w:lang w:val="fi-FI"/>
        </w:rPr>
      </w:pPr>
    </w:p>
    <w:p w:rsidR="00DB7D62" w:rsidRPr="00DB7D62" w:rsidRDefault="00DB7D62" w:rsidP="001757CB">
      <w:pPr>
        <w:pStyle w:val="ListParagraph"/>
        <w:rPr>
          <w:lang w:val="fi-FI"/>
        </w:rPr>
      </w:pPr>
      <w:r>
        <w:rPr>
          <w:rFonts w:cs="Arial"/>
          <w:lang w:val="fi-FI"/>
        </w:rPr>
        <w:t xml:space="preserve">Tärkein </w:t>
      </w:r>
      <w:r w:rsidR="00733232" w:rsidRPr="00733232">
        <w:rPr>
          <w:rFonts w:cs="Arial"/>
          <w:lang w:val="fi-FI"/>
        </w:rPr>
        <w:t xml:space="preserve">kysymys </w:t>
      </w:r>
      <w:r>
        <w:rPr>
          <w:rFonts w:cs="Arial"/>
          <w:lang w:val="fi-FI"/>
        </w:rPr>
        <w:t>on koskenut</w:t>
      </w:r>
      <w:r w:rsidR="00733232" w:rsidRPr="00733232">
        <w:rPr>
          <w:rFonts w:cs="Arial"/>
          <w:lang w:val="fi-FI"/>
        </w:rPr>
        <w:t xml:space="preserve"> </w:t>
      </w:r>
      <w:proofErr w:type="spellStart"/>
      <w:r w:rsidR="00733232" w:rsidRPr="00733232">
        <w:rPr>
          <w:rFonts w:cs="Arial"/>
          <w:lang w:val="fi-FI"/>
        </w:rPr>
        <w:t>KPT:n</w:t>
      </w:r>
      <w:proofErr w:type="spellEnd"/>
      <w:r w:rsidR="00733232" w:rsidRPr="00733232">
        <w:rPr>
          <w:rFonts w:cs="Arial"/>
          <w:lang w:val="fi-FI"/>
        </w:rPr>
        <w:t xml:space="preserve"> mandaatin sisältö</w:t>
      </w:r>
      <w:r>
        <w:rPr>
          <w:rFonts w:cs="Arial"/>
          <w:lang w:val="fi-FI"/>
        </w:rPr>
        <w:t>ä</w:t>
      </w:r>
      <w:r w:rsidR="00733232" w:rsidRPr="00733232">
        <w:rPr>
          <w:rFonts w:cs="Arial"/>
          <w:lang w:val="fi-FI"/>
        </w:rPr>
        <w:t xml:space="preserve">. </w:t>
      </w:r>
      <w:r>
        <w:rPr>
          <w:rFonts w:cs="Arial"/>
          <w:lang w:val="fi-FI"/>
        </w:rPr>
        <w:t xml:space="preserve">KPT on pohjustanut kantaansa </w:t>
      </w:r>
      <w:r w:rsidR="00733232">
        <w:rPr>
          <w:rFonts w:cs="Arial"/>
          <w:lang w:val="fi-FI"/>
        </w:rPr>
        <w:t xml:space="preserve">eri työpajoissa 15.5. (KEKE-KPT) ja 11.6. </w:t>
      </w:r>
      <w:r w:rsidR="00733232" w:rsidRPr="00733232">
        <w:rPr>
          <w:rFonts w:cs="Arial"/>
          <w:lang w:val="fi-FI"/>
        </w:rPr>
        <w:t xml:space="preserve">Näillä evästyksillä </w:t>
      </w:r>
      <w:proofErr w:type="spellStart"/>
      <w:r w:rsidR="00733232" w:rsidRPr="00733232">
        <w:rPr>
          <w:rFonts w:cs="Arial"/>
          <w:lang w:val="fi-FI"/>
        </w:rPr>
        <w:t>KPT:n</w:t>
      </w:r>
      <w:proofErr w:type="spellEnd"/>
      <w:r w:rsidR="00733232" w:rsidRPr="00733232">
        <w:rPr>
          <w:rFonts w:cs="Arial"/>
          <w:lang w:val="fi-FI"/>
        </w:rPr>
        <w:t xml:space="preserve"> puheenjoh</w:t>
      </w:r>
      <w:r>
        <w:rPr>
          <w:rFonts w:cs="Arial"/>
          <w:lang w:val="fi-FI"/>
        </w:rPr>
        <w:t>tajisto</w:t>
      </w:r>
      <w:r w:rsidR="001757CB">
        <w:rPr>
          <w:rFonts w:cs="Arial"/>
          <w:lang w:val="fi-FI"/>
        </w:rPr>
        <w:t xml:space="preserve"> (Paloniemi ja Sarkkinen)</w:t>
      </w:r>
      <w:r>
        <w:rPr>
          <w:rFonts w:cs="Arial"/>
          <w:lang w:val="fi-FI"/>
        </w:rPr>
        <w:t xml:space="preserve"> </w:t>
      </w:r>
      <w:r w:rsidR="001757CB">
        <w:rPr>
          <w:rFonts w:cs="Arial"/>
          <w:lang w:val="fi-FI"/>
        </w:rPr>
        <w:t>sekä</w:t>
      </w:r>
      <w:r>
        <w:rPr>
          <w:rFonts w:cs="Arial"/>
          <w:lang w:val="fi-FI"/>
        </w:rPr>
        <w:t xml:space="preserve"> sihteeristö tapasivat</w:t>
      </w:r>
      <w:r w:rsidR="00733232" w:rsidRPr="00733232">
        <w:rPr>
          <w:rFonts w:cs="Arial"/>
          <w:lang w:val="fi-FI"/>
        </w:rPr>
        <w:t xml:space="preserve"> UM:n edustajat KE 12.6. </w:t>
      </w:r>
      <w:r w:rsidR="001757CB">
        <w:rPr>
          <w:lang w:val="fi-FI"/>
        </w:rPr>
        <w:t>Paikalla tapaamisessa ulkoministeriön puolelta</w:t>
      </w:r>
      <w:r w:rsidRPr="00DB7D62">
        <w:rPr>
          <w:lang w:val="fi-FI"/>
        </w:rPr>
        <w:t xml:space="preserve"> olivat </w:t>
      </w:r>
      <w:r>
        <w:rPr>
          <w:lang w:val="fi-FI"/>
        </w:rPr>
        <w:t xml:space="preserve">osastopäällikkö </w:t>
      </w:r>
      <w:r w:rsidRPr="00DB7D62">
        <w:rPr>
          <w:lang w:val="fi-FI"/>
        </w:rPr>
        <w:t xml:space="preserve">Santala, </w:t>
      </w:r>
      <w:r>
        <w:rPr>
          <w:lang w:val="fi-FI"/>
        </w:rPr>
        <w:t xml:space="preserve">apulaisosastopäällikkö </w:t>
      </w:r>
      <w:r w:rsidRPr="00DB7D62">
        <w:rPr>
          <w:lang w:val="fi-FI"/>
        </w:rPr>
        <w:t>Oksanen, jur</w:t>
      </w:r>
      <w:r>
        <w:rPr>
          <w:lang w:val="fi-FI"/>
        </w:rPr>
        <w:t xml:space="preserve">isti Tiina Viskaali sekä yksikönpäällikkö </w:t>
      </w:r>
      <w:r w:rsidRPr="00DB7D62">
        <w:rPr>
          <w:lang w:val="fi-FI"/>
        </w:rPr>
        <w:t xml:space="preserve">Katja Ahlfors ja </w:t>
      </w:r>
      <w:r>
        <w:rPr>
          <w:lang w:val="fi-FI"/>
        </w:rPr>
        <w:t xml:space="preserve">asiaa koordinoiva virkamies </w:t>
      </w:r>
      <w:r w:rsidRPr="00DB7D62">
        <w:rPr>
          <w:lang w:val="fi-FI"/>
        </w:rPr>
        <w:t>Suvi Turja</w:t>
      </w:r>
      <w:r>
        <w:rPr>
          <w:lang w:val="fi-FI"/>
        </w:rPr>
        <w:t xml:space="preserve"> KEO-10:stä</w:t>
      </w:r>
      <w:r w:rsidRPr="00DB7D62">
        <w:rPr>
          <w:lang w:val="fi-FI"/>
        </w:rPr>
        <w:t xml:space="preserve">. </w:t>
      </w:r>
      <w:r w:rsidR="001757CB">
        <w:rPr>
          <w:lang w:val="fi-FI"/>
        </w:rPr>
        <w:t>T</w:t>
      </w:r>
      <w:r w:rsidRPr="00DB7D62">
        <w:rPr>
          <w:lang w:val="fi-FI"/>
        </w:rPr>
        <w:t xml:space="preserve">apaaminen oli asetusprosessiin suoraan liittyvä kuuleminen, josta asia lähtee virallisesti </w:t>
      </w:r>
      <w:r w:rsidR="001757CB">
        <w:rPr>
          <w:lang w:val="fi-FI"/>
        </w:rPr>
        <w:t>valmisteille</w:t>
      </w:r>
      <w:r w:rsidRPr="00DB7D62">
        <w:rPr>
          <w:lang w:val="fi-FI"/>
        </w:rPr>
        <w:t xml:space="preserve">. </w:t>
      </w:r>
      <w:r w:rsidR="001757CB">
        <w:rPr>
          <w:lang w:val="fi-FI"/>
        </w:rPr>
        <w:t xml:space="preserve">Ulkoministeriön kantana on, että </w:t>
      </w:r>
      <w:proofErr w:type="spellStart"/>
      <w:r w:rsidRPr="00DB7D62">
        <w:rPr>
          <w:lang w:val="fi-FI"/>
        </w:rPr>
        <w:t>KPT:n</w:t>
      </w:r>
      <w:proofErr w:type="spellEnd"/>
      <w:r w:rsidRPr="00DB7D62">
        <w:rPr>
          <w:lang w:val="fi-FI"/>
        </w:rPr>
        <w:t xml:space="preserve"> perusmandaattia (VN asetuskirje 12.11.2015) ei ehdoteta muutettavaksi, vaan päivitettäväksi yhdessä </w:t>
      </w:r>
      <w:proofErr w:type="spellStart"/>
      <w:r w:rsidRPr="00DB7D62">
        <w:rPr>
          <w:lang w:val="fi-FI"/>
        </w:rPr>
        <w:t>KPT:n</w:t>
      </w:r>
      <w:proofErr w:type="spellEnd"/>
      <w:r w:rsidRPr="00DB7D62">
        <w:rPr>
          <w:lang w:val="fi-FI"/>
        </w:rPr>
        <w:t xml:space="preserve"> kanssa sovitulla tavalla. Seuranta, neuvonanto ja arviointi</w:t>
      </w:r>
      <w:r w:rsidR="001757CB">
        <w:rPr>
          <w:lang w:val="fi-FI"/>
        </w:rPr>
        <w:t>-</w:t>
      </w:r>
      <w:r w:rsidRPr="00DB7D62">
        <w:rPr>
          <w:lang w:val="fi-FI"/>
        </w:rPr>
        <w:t>/analyysitehtävät</w:t>
      </w:r>
      <w:r w:rsidR="001757CB">
        <w:rPr>
          <w:lang w:val="fi-FI"/>
        </w:rPr>
        <w:t xml:space="preserve"> voivat hyvin säilyä, </w:t>
      </w:r>
      <w:r w:rsidRPr="00DB7D62">
        <w:rPr>
          <w:lang w:val="fi-FI"/>
        </w:rPr>
        <w:t>mutta toimintatapoja voidaan pohtia entistä avoimemmin kuhunkin tilanteeseen ja teemaan sopivaksi. Poikkihallinnollinen globaalin vastuun seuranta korostuu</w:t>
      </w:r>
      <w:r w:rsidR="001757CB">
        <w:rPr>
          <w:lang w:val="fi-FI"/>
        </w:rPr>
        <w:t xml:space="preserve"> </w:t>
      </w:r>
      <w:proofErr w:type="spellStart"/>
      <w:r w:rsidR="001757CB">
        <w:rPr>
          <w:lang w:val="fi-FI"/>
        </w:rPr>
        <w:t>KPT:n</w:t>
      </w:r>
      <w:proofErr w:type="spellEnd"/>
      <w:r w:rsidR="001757CB">
        <w:rPr>
          <w:lang w:val="fi-FI"/>
        </w:rPr>
        <w:t xml:space="preserve"> tehtävänä</w:t>
      </w:r>
      <w:r w:rsidRPr="00DB7D62">
        <w:rPr>
          <w:lang w:val="fi-FI"/>
        </w:rPr>
        <w:t>. Kehitysyhteistyö</w:t>
      </w:r>
      <w:r w:rsidR="001757CB">
        <w:rPr>
          <w:lang w:val="fi-FI"/>
        </w:rPr>
        <w:t xml:space="preserve"> ja -</w:t>
      </w:r>
      <w:r w:rsidRPr="00DB7D62">
        <w:rPr>
          <w:lang w:val="fi-FI"/>
        </w:rPr>
        <w:t xml:space="preserve">politiikka säilyvät </w:t>
      </w:r>
      <w:proofErr w:type="spellStart"/>
      <w:r w:rsidRPr="00DB7D62">
        <w:rPr>
          <w:lang w:val="fi-FI"/>
        </w:rPr>
        <w:t>KPT:n</w:t>
      </w:r>
      <w:proofErr w:type="spellEnd"/>
      <w:r w:rsidRPr="00DB7D62">
        <w:rPr>
          <w:lang w:val="fi-FI"/>
        </w:rPr>
        <w:t xml:space="preserve"> työssä </w:t>
      </w:r>
      <w:r w:rsidR="001757CB">
        <w:rPr>
          <w:lang w:val="fi-FI"/>
        </w:rPr>
        <w:t>osana</w:t>
      </w:r>
      <w:r w:rsidRPr="00DB7D62">
        <w:rPr>
          <w:lang w:val="fi-FI"/>
        </w:rPr>
        <w:t xml:space="preserve"> kokonaisuutta</w:t>
      </w:r>
      <w:r w:rsidR="001757CB">
        <w:rPr>
          <w:lang w:val="fi-FI"/>
        </w:rPr>
        <w:t xml:space="preserve"> </w:t>
      </w:r>
      <w:r w:rsidRPr="00DB7D62">
        <w:rPr>
          <w:lang w:val="fi-FI"/>
        </w:rPr>
        <w:t>/</w:t>
      </w:r>
      <w:r w:rsidR="001757CB">
        <w:rPr>
          <w:lang w:val="fi-FI"/>
        </w:rPr>
        <w:t xml:space="preserve"> </w:t>
      </w:r>
      <w:r w:rsidRPr="00DB7D62">
        <w:rPr>
          <w:lang w:val="fi-FI"/>
        </w:rPr>
        <w:t xml:space="preserve">mahdollista </w:t>
      </w:r>
      <w:r w:rsidR="001757CB">
        <w:rPr>
          <w:lang w:val="fi-FI"/>
        </w:rPr>
        <w:t>k</w:t>
      </w:r>
      <w:r w:rsidRPr="00DB7D62">
        <w:rPr>
          <w:lang w:val="fi-FI"/>
        </w:rPr>
        <w:t xml:space="preserve">estävän kehityksen tiekarttaa. </w:t>
      </w:r>
      <w:r w:rsidRPr="001757CB">
        <w:rPr>
          <w:lang w:val="fi-FI"/>
        </w:rPr>
        <w:t xml:space="preserve">Poikkihallinnollinen johdonmukaisuustyö perustuu kv. sitoumusten ja hallitusohjelman kärkien seurantaan läpi toimikauden (teematyöryhmät/”tilannehuoneet”/paneelit). </w:t>
      </w:r>
      <w:r w:rsidRPr="00DB7D62">
        <w:rPr>
          <w:lang w:val="fi-FI"/>
        </w:rPr>
        <w:t xml:space="preserve">Vuorovaikutteisuus ja etupainotteinen </w:t>
      </w:r>
      <w:r w:rsidRPr="00DB7D62">
        <w:rPr>
          <w:lang w:val="fi-FI"/>
        </w:rPr>
        <w:lastRenderedPageBreak/>
        <w:t xml:space="preserve">valmisteluvaiheen neuvonanto korostuvat verrattuna </w:t>
      </w:r>
      <w:proofErr w:type="gramStart"/>
      <w:r w:rsidRPr="00DB7D62">
        <w:rPr>
          <w:lang w:val="fi-FI"/>
        </w:rPr>
        <w:t>nykyiseen</w:t>
      </w:r>
      <w:proofErr w:type="gramEnd"/>
      <w:r w:rsidRPr="00DB7D62">
        <w:rPr>
          <w:lang w:val="fi-FI"/>
        </w:rPr>
        <w:t xml:space="preserve"> mandaatti ja toimikauden käytäntöihin</w:t>
      </w:r>
      <w:r w:rsidR="001757CB">
        <w:rPr>
          <w:lang w:val="fi-FI"/>
        </w:rPr>
        <w:t xml:space="preserve"> ja </w:t>
      </w:r>
      <w:r w:rsidRPr="00DB7D62">
        <w:rPr>
          <w:lang w:val="fi-FI"/>
        </w:rPr>
        <w:t xml:space="preserve">tässä UM </w:t>
      </w:r>
      <w:r w:rsidR="001757CB">
        <w:rPr>
          <w:lang w:val="fi-FI"/>
        </w:rPr>
        <w:t>lupasi avata</w:t>
      </w:r>
      <w:r w:rsidRPr="00DB7D62">
        <w:rPr>
          <w:lang w:val="fi-FI"/>
        </w:rPr>
        <w:t xml:space="preserve"> prosessejaan </w:t>
      </w:r>
      <w:proofErr w:type="spellStart"/>
      <w:r w:rsidRPr="00DB7D62">
        <w:rPr>
          <w:lang w:val="fi-FI"/>
        </w:rPr>
        <w:t>KPT:lle</w:t>
      </w:r>
      <w:proofErr w:type="spellEnd"/>
      <w:r w:rsidRPr="00DB7D62">
        <w:rPr>
          <w:lang w:val="fi-FI"/>
        </w:rPr>
        <w:t>. Teemat ohjaavat työskentelymuotoja (raportista ei luovuta, mutta mietitään tarvekohtaisesti ja strategisesti). Erityisesti johdonmukaisuustyössä vuorovaikutteisuus ja yhteiset mahdolliset KEKE-KPT –</w:t>
      </w:r>
      <w:proofErr w:type="spellStart"/>
      <w:r w:rsidRPr="00DB7D62">
        <w:rPr>
          <w:lang w:val="fi-FI"/>
        </w:rPr>
        <w:t>täsmäulostulot</w:t>
      </w:r>
      <w:proofErr w:type="spellEnd"/>
      <w:r w:rsidRPr="00DB7D62">
        <w:rPr>
          <w:lang w:val="fi-FI"/>
        </w:rPr>
        <w:t xml:space="preserve"> korostuvat</w:t>
      </w:r>
      <w:r w:rsidR="001757CB">
        <w:rPr>
          <w:lang w:val="fi-FI"/>
        </w:rPr>
        <w:t>. N</w:t>
      </w:r>
      <w:r w:rsidRPr="00DB7D62">
        <w:rPr>
          <w:lang w:val="fi-FI"/>
        </w:rPr>
        <w:t>ämä voidaan sum</w:t>
      </w:r>
      <w:r w:rsidR="001757CB">
        <w:rPr>
          <w:lang w:val="fi-FI"/>
        </w:rPr>
        <w:t xml:space="preserve">mata raportiksi kauden lopussa tai </w:t>
      </w:r>
      <w:r w:rsidRPr="00DB7D62">
        <w:rPr>
          <w:lang w:val="fi-FI"/>
        </w:rPr>
        <w:t xml:space="preserve">väliajoin, jolloin raporttityö kevenee. </w:t>
      </w:r>
      <w:proofErr w:type="spellStart"/>
      <w:r w:rsidRPr="00DB7D62">
        <w:rPr>
          <w:lang w:val="fi-FI"/>
        </w:rPr>
        <w:t>VNK:n</w:t>
      </w:r>
      <w:proofErr w:type="spellEnd"/>
      <w:r w:rsidRPr="00DB7D62">
        <w:rPr>
          <w:lang w:val="fi-FI"/>
        </w:rPr>
        <w:t xml:space="preserve"> viestinnästä </w:t>
      </w:r>
      <w:r w:rsidR="001757CB">
        <w:rPr>
          <w:lang w:val="fi-FI"/>
        </w:rPr>
        <w:t xml:space="preserve">on luvattu apua </w:t>
      </w:r>
      <w:proofErr w:type="spellStart"/>
      <w:r w:rsidR="001757CB">
        <w:rPr>
          <w:lang w:val="fi-FI"/>
        </w:rPr>
        <w:t>KPT:n</w:t>
      </w:r>
      <w:proofErr w:type="spellEnd"/>
      <w:r w:rsidR="001757CB">
        <w:rPr>
          <w:lang w:val="fi-FI"/>
        </w:rPr>
        <w:t xml:space="preserve"> viestintään. </w:t>
      </w:r>
      <w:r w:rsidRPr="00DB7D62">
        <w:rPr>
          <w:lang w:val="fi-FI"/>
        </w:rPr>
        <w:t xml:space="preserve"> </w:t>
      </w:r>
      <w:proofErr w:type="spellStart"/>
      <w:r w:rsidRPr="001757CB">
        <w:rPr>
          <w:lang w:val="fi-FI"/>
        </w:rPr>
        <w:t>KPT:n</w:t>
      </w:r>
      <w:proofErr w:type="spellEnd"/>
      <w:r w:rsidRPr="001757CB">
        <w:rPr>
          <w:lang w:val="fi-FI"/>
        </w:rPr>
        <w:t xml:space="preserve"> itsenäiset näkemykset</w:t>
      </w:r>
      <w:r w:rsidR="001757CB">
        <w:rPr>
          <w:lang w:val="fi-FI"/>
        </w:rPr>
        <w:t xml:space="preserve"> ja </w:t>
      </w:r>
      <w:r w:rsidRPr="001757CB">
        <w:rPr>
          <w:lang w:val="fi-FI"/>
        </w:rPr>
        <w:t>arviot</w:t>
      </w:r>
      <w:r w:rsidR="001757CB">
        <w:rPr>
          <w:lang w:val="fi-FI"/>
        </w:rPr>
        <w:t xml:space="preserve"> </w:t>
      </w:r>
      <w:r w:rsidRPr="001757CB">
        <w:rPr>
          <w:lang w:val="fi-FI"/>
        </w:rPr>
        <w:t xml:space="preserve">UM:n tulosraporttiin </w:t>
      </w:r>
      <w:r w:rsidR="001757CB">
        <w:rPr>
          <w:lang w:val="fi-FI"/>
        </w:rPr>
        <w:t>ovat ulkoministeriölle tärkeitä. E</w:t>
      </w:r>
      <w:r w:rsidRPr="00DB7D62">
        <w:rPr>
          <w:lang w:val="fi-FI"/>
        </w:rPr>
        <w:t>duskuntavaikuttamista toivotaan</w:t>
      </w:r>
      <w:r w:rsidR="001757CB">
        <w:rPr>
          <w:lang w:val="fi-FI"/>
        </w:rPr>
        <w:t xml:space="preserve"> vahvemmaksi ja viestintää ministerien suuntaan tulee lisätä. S</w:t>
      </w:r>
      <w:r w:rsidRPr="00DB7D62">
        <w:rPr>
          <w:lang w:val="fi-FI"/>
        </w:rPr>
        <w:t xml:space="preserve">amalla </w:t>
      </w:r>
      <w:r w:rsidR="001757CB">
        <w:rPr>
          <w:lang w:val="fi-FI"/>
        </w:rPr>
        <w:t xml:space="preserve">viestiä viedään myös </w:t>
      </w:r>
      <w:r w:rsidRPr="00DB7D62">
        <w:rPr>
          <w:lang w:val="fi-FI"/>
        </w:rPr>
        <w:t>suoraan UM:n ja muiden ministeriöiden työhön.</w:t>
      </w:r>
    </w:p>
    <w:p w:rsidR="00DB7D62" w:rsidRDefault="001757CB" w:rsidP="00E61F45">
      <w:pPr>
        <w:pStyle w:val="ListParagraph"/>
        <w:spacing w:after="0" w:line="240" w:lineRule="auto"/>
        <w:rPr>
          <w:lang w:val="fi-FI"/>
        </w:rPr>
      </w:pPr>
      <w:r>
        <w:rPr>
          <w:lang w:val="fi-FI"/>
        </w:rPr>
        <w:t xml:space="preserve">Tapaamisessa todettiin, että </w:t>
      </w:r>
      <w:proofErr w:type="spellStart"/>
      <w:r>
        <w:rPr>
          <w:lang w:val="fi-FI"/>
        </w:rPr>
        <w:t>KPT:n</w:t>
      </w:r>
      <w:proofErr w:type="spellEnd"/>
      <w:r>
        <w:rPr>
          <w:lang w:val="fi-FI"/>
        </w:rPr>
        <w:t xml:space="preserve"> jäsenistön valinnan ja resursoinnin on tuettava </w:t>
      </w:r>
      <w:proofErr w:type="spellStart"/>
      <w:r>
        <w:rPr>
          <w:lang w:val="fi-FI"/>
        </w:rPr>
        <w:t>KPT:n</w:t>
      </w:r>
      <w:proofErr w:type="spellEnd"/>
      <w:r>
        <w:rPr>
          <w:lang w:val="fi-FI"/>
        </w:rPr>
        <w:t xml:space="preserve"> uusia</w:t>
      </w:r>
      <w:r w:rsidR="00DB7D62" w:rsidRPr="00DB7D62">
        <w:rPr>
          <w:lang w:val="fi-FI"/>
        </w:rPr>
        <w:t xml:space="preserve"> tehtäviä. </w:t>
      </w:r>
      <w:r>
        <w:rPr>
          <w:lang w:val="fi-FI"/>
        </w:rPr>
        <w:t xml:space="preserve"> Ulkoministeriön puolelta todettiin myös, että sihteeristön t</w:t>
      </w:r>
      <w:r w:rsidR="00DB7D62" w:rsidRPr="001757CB">
        <w:rPr>
          <w:lang w:val="fi-FI"/>
        </w:rPr>
        <w:t xml:space="preserve">yösuhteissa </w:t>
      </w:r>
      <w:r>
        <w:rPr>
          <w:lang w:val="fi-FI"/>
        </w:rPr>
        <w:t xml:space="preserve">on </w:t>
      </w:r>
      <w:r w:rsidR="00DB7D62" w:rsidRPr="001757CB">
        <w:rPr>
          <w:lang w:val="fi-FI"/>
        </w:rPr>
        <w:t xml:space="preserve">mahdollisesti jatkuvuutta. </w:t>
      </w:r>
      <w:proofErr w:type="spellStart"/>
      <w:r w:rsidR="00E61F45">
        <w:rPr>
          <w:lang w:val="fi-FI"/>
        </w:rPr>
        <w:t>KPT:sta</w:t>
      </w:r>
      <w:proofErr w:type="spellEnd"/>
      <w:r w:rsidR="00E61F45">
        <w:rPr>
          <w:lang w:val="fi-FI"/>
        </w:rPr>
        <w:t xml:space="preserve"> annettavaa asetuksen tekstissä</w:t>
      </w:r>
      <w:r>
        <w:rPr>
          <w:lang w:val="fi-FI"/>
        </w:rPr>
        <w:t xml:space="preserve"> käytetään ”ajatonta muotoilua”</w:t>
      </w:r>
      <w:r w:rsidR="00DB7D62" w:rsidRPr="001757CB">
        <w:rPr>
          <w:lang w:val="fi-FI"/>
        </w:rPr>
        <w:t xml:space="preserve"> </w:t>
      </w:r>
      <w:r>
        <w:rPr>
          <w:lang w:val="fi-FI"/>
        </w:rPr>
        <w:t>(</w:t>
      </w:r>
      <w:proofErr w:type="spellStart"/>
      <w:r>
        <w:rPr>
          <w:lang w:val="fi-FI"/>
        </w:rPr>
        <w:t>ETNOn</w:t>
      </w:r>
      <w:proofErr w:type="spellEnd"/>
      <w:r>
        <w:rPr>
          <w:lang w:val="fi-FI"/>
        </w:rPr>
        <w:t>/</w:t>
      </w:r>
      <w:proofErr w:type="spellStart"/>
      <w:r>
        <w:rPr>
          <w:lang w:val="fi-FI"/>
        </w:rPr>
        <w:t>TANEn</w:t>
      </w:r>
      <w:proofErr w:type="spellEnd"/>
      <w:r>
        <w:rPr>
          <w:lang w:val="fi-FI"/>
        </w:rPr>
        <w:t xml:space="preserve"> malli)</w:t>
      </w:r>
      <w:r w:rsidR="00DB7D62" w:rsidRPr="001757CB">
        <w:rPr>
          <w:lang w:val="fi-FI"/>
        </w:rPr>
        <w:t xml:space="preserve"> </w:t>
      </w:r>
      <w:r w:rsidR="00E61F45">
        <w:rPr>
          <w:lang w:val="fi-FI"/>
        </w:rPr>
        <w:t xml:space="preserve">ja </w:t>
      </w:r>
      <w:r>
        <w:rPr>
          <w:lang w:val="fi-FI"/>
        </w:rPr>
        <w:t xml:space="preserve">mandaattia päivitetään </w:t>
      </w:r>
      <w:r w:rsidR="00DB7D62" w:rsidRPr="001757CB">
        <w:rPr>
          <w:lang w:val="fi-FI"/>
        </w:rPr>
        <w:t xml:space="preserve">toimikaudelta toiselle. </w:t>
      </w:r>
      <w:r w:rsidR="00E61F45">
        <w:rPr>
          <w:lang w:val="fi-FI"/>
        </w:rPr>
        <w:t>Ulkoministeriö ehdottaa ministeri Skinnarille</w:t>
      </w:r>
      <w:r w:rsidR="00DB7D62" w:rsidRPr="00E61F45">
        <w:rPr>
          <w:lang w:val="fi-FI"/>
        </w:rPr>
        <w:t xml:space="preserve"> vakinaistamista asetuksella</w:t>
      </w:r>
      <w:r w:rsidR="00E61F45">
        <w:rPr>
          <w:lang w:val="fi-FI"/>
        </w:rPr>
        <w:t xml:space="preserve"> em.</w:t>
      </w:r>
      <w:r w:rsidR="00DB7D62" w:rsidRPr="00E61F45">
        <w:rPr>
          <w:lang w:val="fi-FI"/>
        </w:rPr>
        <w:t xml:space="preserve"> kehyksessä. Asetusluonnos </w:t>
      </w:r>
      <w:r w:rsidR="00E61F45">
        <w:rPr>
          <w:lang w:val="fi-FI"/>
        </w:rPr>
        <w:t xml:space="preserve">tulee olemaan </w:t>
      </w:r>
      <w:r w:rsidR="00DB7D62" w:rsidRPr="00E61F45">
        <w:rPr>
          <w:lang w:val="fi-FI"/>
        </w:rPr>
        <w:t xml:space="preserve">valmis </w:t>
      </w:r>
      <w:proofErr w:type="spellStart"/>
      <w:r w:rsidR="00DB7D62" w:rsidRPr="00E61F45">
        <w:rPr>
          <w:lang w:val="fi-FI"/>
        </w:rPr>
        <w:t>KPT:n</w:t>
      </w:r>
      <w:proofErr w:type="spellEnd"/>
      <w:r w:rsidR="00DB7D62" w:rsidRPr="00E61F45">
        <w:rPr>
          <w:lang w:val="fi-FI"/>
        </w:rPr>
        <w:t xml:space="preserve"> kommentoitavaksi heinäkuun alussa</w:t>
      </w:r>
      <w:r w:rsidR="00E61F45">
        <w:rPr>
          <w:lang w:val="fi-FI"/>
        </w:rPr>
        <w:t xml:space="preserve"> ja </w:t>
      </w:r>
      <w:r w:rsidR="00DB7D62" w:rsidRPr="00E61F45">
        <w:rPr>
          <w:lang w:val="fi-FI"/>
        </w:rPr>
        <w:t xml:space="preserve">varsinainen kommenttien käsittely </w:t>
      </w:r>
      <w:r w:rsidR="00E61F45">
        <w:rPr>
          <w:lang w:val="fi-FI"/>
        </w:rPr>
        <w:t xml:space="preserve">on elokuun </w:t>
      </w:r>
      <w:r w:rsidR="00DB7D62" w:rsidRPr="00E61F45">
        <w:rPr>
          <w:lang w:val="fi-FI"/>
        </w:rPr>
        <w:t>alkupuolella</w:t>
      </w:r>
      <w:r w:rsidR="00E61F45">
        <w:rPr>
          <w:lang w:val="fi-FI"/>
        </w:rPr>
        <w:t xml:space="preserve">. Asiasta </w:t>
      </w:r>
      <w:r w:rsidR="00DC4A67">
        <w:rPr>
          <w:lang w:val="fi-FI"/>
        </w:rPr>
        <w:t xml:space="preserve">järjestetään </w:t>
      </w:r>
      <w:r w:rsidR="00DC4A67" w:rsidRPr="00E61F45">
        <w:rPr>
          <w:lang w:val="fi-FI"/>
        </w:rPr>
        <w:t>yhteistapaaminen</w:t>
      </w:r>
      <w:r w:rsidR="00DB7D62" w:rsidRPr="00E61F45">
        <w:rPr>
          <w:lang w:val="fi-FI"/>
        </w:rPr>
        <w:t xml:space="preserve"> elokuussa</w:t>
      </w:r>
      <w:r w:rsidR="00E61F45">
        <w:rPr>
          <w:lang w:val="fi-FI"/>
        </w:rPr>
        <w:t xml:space="preserve"> (20.8.)</w:t>
      </w:r>
      <w:r w:rsidR="00DB7D62" w:rsidRPr="00E61F45">
        <w:rPr>
          <w:lang w:val="fi-FI"/>
        </w:rPr>
        <w:t xml:space="preserve"> ja virallinen </w:t>
      </w:r>
      <w:r w:rsidR="00E61F45">
        <w:rPr>
          <w:lang w:val="fi-FI"/>
        </w:rPr>
        <w:t xml:space="preserve">asetustekstin </w:t>
      </w:r>
      <w:r w:rsidR="00DB7D62" w:rsidRPr="00E61F45">
        <w:rPr>
          <w:lang w:val="fi-FI"/>
        </w:rPr>
        <w:t xml:space="preserve">käsittely </w:t>
      </w:r>
      <w:r w:rsidR="00E61F45">
        <w:rPr>
          <w:lang w:val="fi-FI"/>
        </w:rPr>
        <w:t xml:space="preserve">on </w:t>
      </w:r>
      <w:proofErr w:type="spellStart"/>
      <w:r w:rsidR="00E61F45">
        <w:rPr>
          <w:lang w:val="fi-FI"/>
        </w:rPr>
        <w:t>KPT:n</w:t>
      </w:r>
      <w:proofErr w:type="spellEnd"/>
      <w:r w:rsidR="00E61F45">
        <w:rPr>
          <w:lang w:val="fi-FI"/>
        </w:rPr>
        <w:t xml:space="preserve"> syyskuun</w:t>
      </w:r>
      <w:r w:rsidR="00DB7D62" w:rsidRPr="00E61F45">
        <w:rPr>
          <w:lang w:val="fi-FI"/>
        </w:rPr>
        <w:t xml:space="preserve"> täysistunnossa.</w:t>
      </w:r>
    </w:p>
    <w:p w:rsidR="00E61F45" w:rsidRPr="00DB7D62" w:rsidRDefault="00E61F45" w:rsidP="00E61F45">
      <w:pPr>
        <w:pStyle w:val="ListParagraph"/>
        <w:spacing w:after="0" w:line="240" w:lineRule="auto"/>
        <w:rPr>
          <w:lang w:val="fi-FI"/>
        </w:rPr>
      </w:pPr>
    </w:p>
    <w:p w:rsidR="00DB7D62" w:rsidRDefault="00E61F45" w:rsidP="00DC4A67">
      <w:pPr>
        <w:pStyle w:val="ListParagraph"/>
        <w:rPr>
          <w:rFonts w:cs="Calibri"/>
          <w:lang w:val="fi-FI"/>
        </w:rPr>
      </w:pPr>
      <w:r>
        <w:rPr>
          <w:rFonts w:cs="Calibri"/>
          <w:lang w:val="fi-FI"/>
        </w:rPr>
        <w:t>Työvaliokunnan k</w:t>
      </w:r>
      <w:r w:rsidRPr="00E61F45">
        <w:rPr>
          <w:rFonts w:cs="Calibri"/>
          <w:lang w:val="fi-FI"/>
        </w:rPr>
        <w:t>eskustelussa painotettiin</w:t>
      </w:r>
      <w:r w:rsidR="00D120F8">
        <w:rPr>
          <w:rFonts w:cs="Calibri"/>
          <w:lang w:val="fi-FI"/>
        </w:rPr>
        <w:t xml:space="preserve">, että on erittäin tervetullutta siirtyä vaikuttamaan valmisteilla oleviin prosesseihin. Todettiin myös, että tehtävien laajetessa täytyy ottaa huomioon myös </w:t>
      </w:r>
      <w:proofErr w:type="spellStart"/>
      <w:r w:rsidR="00D120F8">
        <w:rPr>
          <w:rFonts w:cs="Calibri"/>
          <w:lang w:val="fi-FI"/>
        </w:rPr>
        <w:t>KPT:n</w:t>
      </w:r>
      <w:proofErr w:type="spellEnd"/>
      <w:r w:rsidR="00D120F8">
        <w:rPr>
          <w:rFonts w:cs="Calibri"/>
          <w:lang w:val="fi-FI"/>
        </w:rPr>
        <w:t xml:space="preserve"> käytössä olevat määrärahat ja henkilöresurssit. Pohdittiin myös paljon eduskuntavaikuttamista ja sitä, mikä olisi tehokas keino siihen. Perinteisten </w:t>
      </w:r>
      <w:r w:rsidR="00607587">
        <w:rPr>
          <w:rFonts w:cs="Calibri"/>
          <w:lang w:val="fi-FI"/>
        </w:rPr>
        <w:t>erillisten, kehityspoliittisten</w:t>
      </w:r>
      <w:r w:rsidR="00D120F8">
        <w:rPr>
          <w:rFonts w:cs="Calibri"/>
          <w:lang w:val="fi-FI"/>
        </w:rPr>
        <w:t>kokousten järjestäminen eduskuntaryhmille on todettu toimimattomaksi tavaksi. KPT voi tiivistää yhteistyötä myös DEMO ry:n kanssa, koska he toimivat läheisissä suhteissa kansanedustajiin. Tässä täytyy kuitenkin huomioida, että KPT ei aja pelkästään demokratia-asioita, niin tärkeitä kuin ne ovatkin. Ehdotettiin myös, että sekä UMI että UKKMI voisivat järjestää yhteistilaisuuden, jonne kutsuttaisiin kansanedustajaa keskustelemaan kehityspolitiikasta.</w:t>
      </w:r>
      <w:r w:rsidR="00607587">
        <w:rPr>
          <w:rFonts w:cs="Calibri"/>
          <w:lang w:val="fi-FI"/>
        </w:rPr>
        <w:t xml:space="preserve"> Koska KPT tulee tarkastelemaan tulevaisuudessa nimenomaan globaalia vastuuta, ei vain kehitysyhteistyötä, on yhteys ulkoministeriin (ja muihinkin ministereihin) tärkeä. UKKMI on kuitenkin syytä tavata pikaisesti ja tapaamisessa tulee </w:t>
      </w:r>
      <w:proofErr w:type="spellStart"/>
      <w:r w:rsidR="00607587">
        <w:rPr>
          <w:rFonts w:cs="Calibri"/>
          <w:lang w:val="fi-FI"/>
        </w:rPr>
        <w:t>ksekittyä</w:t>
      </w:r>
      <w:proofErr w:type="spellEnd"/>
      <w:r w:rsidR="00607587">
        <w:rPr>
          <w:rFonts w:cs="Calibri"/>
          <w:lang w:val="fi-FI"/>
        </w:rPr>
        <w:t xml:space="preserve"> </w:t>
      </w:r>
      <w:proofErr w:type="spellStart"/>
      <w:r w:rsidR="00607587">
        <w:rPr>
          <w:rFonts w:cs="Calibri"/>
          <w:lang w:val="fi-FI"/>
        </w:rPr>
        <w:t>KPT:n</w:t>
      </w:r>
      <w:proofErr w:type="spellEnd"/>
      <w:r w:rsidR="00607587">
        <w:rPr>
          <w:rFonts w:cs="Calibri"/>
          <w:lang w:val="fi-FI"/>
        </w:rPr>
        <w:t xml:space="preserve"> asetuksen lisäksi </w:t>
      </w:r>
      <w:proofErr w:type="spellStart"/>
      <w:r w:rsidR="00607587">
        <w:rPr>
          <w:rFonts w:cs="Calibri"/>
          <w:lang w:val="fi-FI"/>
        </w:rPr>
        <w:t>briiffaamaan</w:t>
      </w:r>
      <w:proofErr w:type="spellEnd"/>
      <w:r w:rsidR="00607587">
        <w:rPr>
          <w:rFonts w:cs="Calibri"/>
          <w:lang w:val="fi-FI"/>
        </w:rPr>
        <w:t xml:space="preserve"> uutta ministeriä kehityspolitiikan keskeisistä kysymyksistä. Eduskunnan tiedottamista kehitysyhteistyöstä ja –politiikasta sekä globaalin vastuun kysymyksistä pidettiin hyvin tärkeänä. </w:t>
      </w:r>
      <w:proofErr w:type="spellStart"/>
      <w:r w:rsidR="00607587">
        <w:rPr>
          <w:rFonts w:cs="Calibri"/>
          <w:lang w:val="fi-FI"/>
        </w:rPr>
        <w:t>KPT:n</w:t>
      </w:r>
      <w:proofErr w:type="spellEnd"/>
      <w:r w:rsidR="00607587">
        <w:rPr>
          <w:rFonts w:cs="Calibri"/>
          <w:lang w:val="fi-FI"/>
        </w:rPr>
        <w:t xml:space="preserve"> tulisi kertoa eduskunnalle, miten kehityspolitiikan painopisteiden edistäminen etenee. Eduskunnan suuren salin keskusteluja pidettiin tärkeinä ja kun kehityspoliittista selontekoa päivitetään, se tullee taas suuren salin keskusteluun. Sen lisäksi on tarpeen käydä valiokunnissa (</w:t>
      </w:r>
      <w:proofErr w:type="spellStart"/>
      <w:r w:rsidR="00607587">
        <w:rPr>
          <w:rFonts w:cs="Calibri"/>
          <w:lang w:val="fi-FI"/>
        </w:rPr>
        <w:t>UaV</w:t>
      </w:r>
      <w:proofErr w:type="spellEnd"/>
      <w:r w:rsidR="00607587">
        <w:rPr>
          <w:rFonts w:cs="Calibri"/>
          <w:lang w:val="fi-FI"/>
        </w:rPr>
        <w:t xml:space="preserve"> ja </w:t>
      </w:r>
      <w:proofErr w:type="spellStart"/>
      <w:r w:rsidR="00607587">
        <w:rPr>
          <w:rFonts w:cs="Calibri"/>
          <w:lang w:val="fi-FI"/>
        </w:rPr>
        <w:t>TuV</w:t>
      </w:r>
      <w:proofErr w:type="spellEnd"/>
      <w:r w:rsidR="00607587">
        <w:rPr>
          <w:rFonts w:cs="Calibri"/>
          <w:lang w:val="fi-FI"/>
        </w:rPr>
        <w:t xml:space="preserve">) ja tavata uutta </w:t>
      </w:r>
      <w:proofErr w:type="spellStart"/>
      <w:r w:rsidR="00607587">
        <w:rPr>
          <w:rFonts w:cs="Calibri"/>
          <w:lang w:val="fi-FI"/>
        </w:rPr>
        <w:t>UaV:n</w:t>
      </w:r>
      <w:proofErr w:type="spellEnd"/>
      <w:r w:rsidR="00607587">
        <w:rPr>
          <w:rFonts w:cs="Calibri"/>
          <w:lang w:val="fi-FI"/>
        </w:rPr>
        <w:t xml:space="preserve"> puheenjohtajaa, Mika </w:t>
      </w:r>
      <w:proofErr w:type="spellStart"/>
      <w:r w:rsidR="00607587">
        <w:rPr>
          <w:rFonts w:cs="Calibri"/>
          <w:lang w:val="fi-FI"/>
        </w:rPr>
        <w:t>Niikkoa</w:t>
      </w:r>
      <w:proofErr w:type="spellEnd"/>
      <w:r w:rsidR="00607587">
        <w:rPr>
          <w:rFonts w:cs="Calibri"/>
          <w:lang w:val="fi-FI"/>
        </w:rPr>
        <w:t xml:space="preserve"> (ps). Valiokunnissa tulisi pyrkiä sitomaan </w:t>
      </w:r>
      <w:proofErr w:type="spellStart"/>
      <w:r w:rsidR="00607587">
        <w:rPr>
          <w:rFonts w:cs="Calibri"/>
          <w:lang w:val="fi-FI"/>
        </w:rPr>
        <w:t>KPT:n</w:t>
      </w:r>
      <w:proofErr w:type="spellEnd"/>
      <w:r w:rsidR="00607587">
        <w:rPr>
          <w:rFonts w:cs="Calibri"/>
          <w:lang w:val="fi-FI"/>
        </w:rPr>
        <w:t xml:space="preserve"> esittäytyminen johonkin valiokunnassa parhaillaan käsiteltävään asiaan. Ulkoministeriön yksi toive oli se, että KPT tekisi kansallista tiedotustyötä Suomen laajuisesti kehityskysymyksistä. Työvaliokunta totesi yksimielisesti, että tämä tehtävä on </w:t>
      </w:r>
      <w:proofErr w:type="spellStart"/>
      <w:r w:rsidR="00607587">
        <w:rPr>
          <w:rFonts w:cs="Calibri"/>
          <w:lang w:val="fi-FI"/>
        </w:rPr>
        <w:t>KPT:n</w:t>
      </w:r>
      <w:proofErr w:type="spellEnd"/>
      <w:r w:rsidR="00607587">
        <w:rPr>
          <w:rFonts w:cs="Calibri"/>
          <w:lang w:val="fi-FI"/>
        </w:rPr>
        <w:t xml:space="preserve"> resursseja ajatellen aivan liian suuri ja jätettävä ammattimaisille viestinnän asiantuntijoille. KPT viestii kyllä omista asioistaan mielellään, kuten aiemminkin. </w:t>
      </w:r>
    </w:p>
    <w:p w:rsidR="00DC4A67" w:rsidRPr="00DC4A67" w:rsidRDefault="00DC4A67" w:rsidP="00DC4A67">
      <w:pPr>
        <w:pStyle w:val="ListParagraph"/>
        <w:rPr>
          <w:rFonts w:cs="Arial"/>
          <w:lang w:val="fi-FI"/>
        </w:rPr>
      </w:pPr>
    </w:p>
    <w:p w:rsidR="00DB7D62" w:rsidRPr="00E61F45" w:rsidRDefault="00E61F45" w:rsidP="00E61F45">
      <w:pPr>
        <w:pStyle w:val="ListParagraph"/>
        <w:numPr>
          <w:ilvl w:val="0"/>
          <w:numId w:val="27"/>
        </w:numPr>
        <w:rPr>
          <w:rFonts w:cs="Arial"/>
          <w:i/>
          <w:lang w:val="fi-FI"/>
        </w:rPr>
      </w:pPr>
      <w:r w:rsidRPr="00E61F45">
        <w:rPr>
          <w:rFonts w:cs="Arial"/>
          <w:i/>
          <w:lang w:val="fi-FI"/>
        </w:rPr>
        <w:t>Sihteeristö pyrkii saamaan t</w:t>
      </w:r>
      <w:r w:rsidR="00C60652">
        <w:rPr>
          <w:rFonts w:cs="Arial"/>
          <w:i/>
          <w:lang w:val="fi-FI"/>
        </w:rPr>
        <w:t>apaamisen UKKMI Skinnarin</w:t>
      </w:r>
      <w:r w:rsidRPr="00E61F45">
        <w:rPr>
          <w:rFonts w:cs="Arial"/>
          <w:i/>
          <w:lang w:val="fi-FI"/>
        </w:rPr>
        <w:t xml:space="preserve"> mahdollisimman pian.</w:t>
      </w:r>
    </w:p>
    <w:p w:rsidR="00E61F45" w:rsidRPr="00E61F45" w:rsidRDefault="00DB7D62" w:rsidP="00E61F45">
      <w:pPr>
        <w:pStyle w:val="ListParagraph"/>
        <w:numPr>
          <w:ilvl w:val="0"/>
          <w:numId w:val="27"/>
        </w:numPr>
        <w:rPr>
          <w:rFonts w:cs="Calibri"/>
          <w:i/>
          <w:lang w:val="fi-FI"/>
        </w:rPr>
      </w:pPr>
      <w:r w:rsidRPr="00E61F45">
        <w:rPr>
          <w:rFonts w:cs="Arial"/>
          <w:i/>
          <w:lang w:val="fi-FI"/>
        </w:rPr>
        <w:lastRenderedPageBreak/>
        <w:t>Asetus</w:t>
      </w:r>
      <w:r w:rsidR="00E61F45" w:rsidRPr="00E61F45">
        <w:rPr>
          <w:rFonts w:cs="Arial"/>
          <w:i/>
          <w:lang w:val="fi-FI"/>
        </w:rPr>
        <w:t xml:space="preserve">luonnos </w:t>
      </w:r>
      <w:r w:rsidR="00C60652">
        <w:rPr>
          <w:rFonts w:cs="Arial"/>
          <w:i/>
          <w:lang w:val="fi-FI"/>
        </w:rPr>
        <w:t>on luvattu</w:t>
      </w:r>
      <w:r w:rsidR="00E61F45" w:rsidRPr="00E61F45">
        <w:rPr>
          <w:rFonts w:cs="Arial"/>
          <w:i/>
          <w:lang w:val="fi-FI"/>
        </w:rPr>
        <w:t xml:space="preserve"> </w:t>
      </w:r>
      <w:r w:rsidR="00E61F45">
        <w:rPr>
          <w:rFonts w:cs="Arial"/>
          <w:i/>
          <w:lang w:val="fi-FI"/>
        </w:rPr>
        <w:t>ulkoministeriöltä</w:t>
      </w:r>
      <w:r w:rsidR="00C60652">
        <w:rPr>
          <w:rFonts w:cs="Arial"/>
          <w:i/>
          <w:lang w:val="fi-FI"/>
        </w:rPr>
        <w:t xml:space="preserve"> </w:t>
      </w:r>
      <w:proofErr w:type="spellStart"/>
      <w:r w:rsidR="00C60652">
        <w:rPr>
          <w:rFonts w:cs="Arial"/>
          <w:i/>
          <w:lang w:val="fi-FI"/>
        </w:rPr>
        <w:t>KPT:lle</w:t>
      </w:r>
      <w:proofErr w:type="spellEnd"/>
      <w:r w:rsidR="00E61F45">
        <w:rPr>
          <w:rFonts w:cs="Arial"/>
          <w:i/>
          <w:lang w:val="fi-FI"/>
        </w:rPr>
        <w:t xml:space="preserve"> </w:t>
      </w:r>
      <w:r w:rsidR="00E61F45" w:rsidRPr="00E61F45">
        <w:rPr>
          <w:rFonts w:cs="Arial"/>
          <w:i/>
          <w:lang w:val="fi-FI"/>
        </w:rPr>
        <w:t>heinäkuun alussa</w:t>
      </w:r>
      <w:r w:rsidR="00C60652">
        <w:rPr>
          <w:rFonts w:cs="Arial"/>
          <w:i/>
          <w:lang w:val="fi-FI"/>
        </w:rPr>
        <w:t xml:space="preserve"> ja sihteeristö lähettää sen heti saatuaan koko toimikunnalle kommentoitavaksi</w:t>
      </w:r>
      <w:r w:rsidR="00E61F45">
        <w:rPr>
          <w:rFonts w:cs="Arial"/>
          <w:i/>
          <w:lang w:val="fi-FI"/>
        </w:rPr>
        <w:t xml:space="preserve">. Kommentointiaikaa </w:t>
      </w:r>
      <w:r w:rsidR="00C60652">
        <w:rPr>
          <w:rFonts w:cs="Arial"/>
          <w:i/>
          <w:lang w:val="fi-FI"/>
        </w:rPr>
        <w:t xml:space="preserve">on </w:t>
      </w:r>
      <w:r w:rsidR="00E61F45">
        <w:rPr>
          <w:rFonts w:cs="Arial"/>
          <w:i/>
          <w:lang w:val="fi-FI"/>
        </w:rPr>
        <w:t>elokuun alkupuolelle saakka.</w:t>
      </w:r>
    </w:p>
    <w:p w:rsidR="00E61F45" w:rsidRPr="00E61F45" w:rsidRDefault="00C60652" w:rsidP="00E61F45">
      <w:pPr>
        <w:pStyle w:val="ListParagraph"/>
        <w:numPr>
          <w:ilvl w:val="0"/>
          <w:numId w:val="27"/>
        </w:numPr>
        <w:rPr>
          <w:rFonts w:cs="Calibri"/>
          <w:i/>
          <w:lang w:val="fi-FI"/>
        </w:rPr>
      </w:pPr>
      <w:r>
        <w:rPr>
          <w:rFonts w:cs="Arial"/>
          <w:i/>
          <w:lang w:val="fi-FI"/>
        </w:rPr>
        <w:t>Asetusluonnosta ja sen kommentteja</w:t>
      </w:r>
      <w:r w:rsidR="00E61F45" w:rsidRPr="00E61F45">
        <w:rPr>
          <w:rFonts w:cs="Arial"/>
          <w:i/>
          <w:lang w:val="fi-FI"/>
        </w:rPr>
        <w:t xml:space="preserve"> käsitellään </w:t>
      </w:r>
      <w:r>
        <w:rPr>
          <w:rFonts w:cs="Arial"/>
          <w:i/>
          <w:lang w:val="fi-FI"/>
        </w:rPr>
        <w:t xml:space="preserve">TI </w:t>
      </w:r>
      <w:r w:rsidR="00E61F45" w:rsidRPr="00E61F45">
        <w:rPr>
          <w:rFonts w:cs="Arial"/>
          <w:i/>
          <w:lang w:val="fi-FI"/>
        </w:rPr>
        <w:t xml:space="preserve">20.8. </w:t>
      </w:r>
      <w:r>
        <w:rPr>
          <w:rFonts w:cs="Arial"/>
          <w:i/>
          <w:lang w:val="fi-FI"/>
        </w:rPr>
        <w:t xml:space="preserve">klo 13-15 </w:t>
      </w:r>
      <w:r w:rsidR="00E61F45">
        <w:rPr>
          <w:rFonts w:cs="Arial"/>
          <w:i/>
          <w:lang w:val="fi-FI"/>
        </w:rPr>
        <w:t>yhdessä ulkoministeriön kanssa.</w:t>
      </w:r>
    </w:p>
    <w:p w:rsidR="00DB7D62" w:rsidRPr="00E61F45" w:rsidRDefault="00E61F45" w:rsidP="00E61F45">
      <w:pPr>
        <w:pStyle w:val="ListParagraph"/>
        <w:numPr>
          <w:ilvl w:val="0"/>
          <w:numId w:val="27"/>
        </w:numPr>
        <w:rPr>
          <w:rFonts w:cs="Calibri"/>
          <w:i/>
          <w:lang w:val="fi-FI"/>
        </w:rPr>
      </w:pPr>
      <w:r w:rsidRPr="00E61F45">
        <w:rPr>
          <w:rFonts w:cs="Arial"/>
          <w:i/>
          <w:lang w:val="fi-FI"/>
        </w:rPr>
        <w:t xml:space="preserve">Asetus hyväksytään </w:t>
      </w:r>
      <w:proofErr w:type="spellStart"/>
      <w:r w:rsidRPr="00E61F45">
        <w:rPr>
          <w:rFonts w:cs="Arial"/>
          <w:i/>
          <w:lang w:val="fi-FI"/>
        </w:rPr>
        <w:t>KPT:n</w:t>
      </w:r>
      <w:proofErr w:type="spellEnd"/>
      <w:r w:rsidRPr="00E61F45">
        <w:rPr>
          <w:rFonts w:cs="Arial"/>
          <w:i/>
          <w:lang w:val="fi-FI"/>
        </w:rPr>
        <w:t xml:space="preserve"> </w:t>
      </w:r>
      <w:r w:rsidR="00733232" w:rsidRPr="00E61F45">
        <w:rPr>
          <w:rFonts w:cs="Arial"/>
          <w:i/>
          <w:lang w:val="fi-FI"/>
        </w:rPr>
        <w:t>täysis</w:t>
      </w:r>
      <w:r w:rsidRPr="00E61F45">
        <w:rPr>
          <w:rFonts w:cs="Arial"/>
          <w:i/>
          <w:lang w:val="fi-FI"/>
        </w:rPr>
        <w:t>tunnossa</w:t>
      </w:r>
      <w:r w:rsidR="00DB7D62" w:rsidRPr="00E61F45">
        <w:rPr>
          <w:rFonts w:cs="Arial"/>
          <w:i/>
          <w:lang w:val="fi-FI"/>
        </w:rPr>
        <w:t xml:space="preserve"> 12.9</w:t>
      </w:r>
      <w:r w:rsidRPr="00E61F45">
        <w:rPr>
          <w:rFonts w:cs="Arial"/>
          <w:i/>
          <w:lang w:val="fi-FI"/>
        </w:rPr>
        <w:t>.</w:t>
      </w:r>
    </w:p>
    <w:p w:rsidR="00DB7D62" w:rsidRDefault="00DB7D62" w:rsidP="00DB7D62">
      <w:pPr>
        <w:pStyle w:val="ListParagraph"/>
        <w:rPr>
          <w:rFonts w:cs="Calibri"/>
          <w:i/>
          <w:lang w:val="fi-FI"/>
        </w:rPr>
      </w:pPr>
    </w:p>
    <w:p w:rsidR="00E817D8" w:rsidRDefault="00E817D8" w:rsidP="00DB7D62">
      <w:pPr>
        <w:pStyle w:val="ListParagraph"/>
        <w:rPr>
          <w:rFonts w:cs="Calibri"/>
          <w:i/>
          <w:lang w:val="fi-FI"/>
        </w:rPr>
      </w:pPr>
    </w:p>
    <w:p w:rsidR="00E817D8" w:rsidRDefault="00E817D8" w:rsidP="00DB7D62">
      <w:pPr>
        <w:pStyle w:val="ListParagraph"/>
        <w:rPr>
          <w:rFonts w:cs="Calibri"/>
          <w:i/>
          <w:lang w:val="fi-FI"/>
        </w:rPr>
      </w:pPr>
    </w:p>
    <w:p w:rsidR="0062446A" w:rsidRDefault="005D7F71" w:rsidP="00300B88">
      <w:pPr>
        <w:pStyle w:val="ListParagraph"/>
        <w:numPr>
          <w:ilvl w:val="0"/>
          <w:numId w:val="18"/>
        </w:numPr>
        <w:rPr>
          <w:b/>
          <w:sz w:val="24"/>
          <w:szCs w:val="24"/>
          <w:lang w:val="fi-FI"/>
        </w:rPr>
      </w:pPr>
      <w:r>
        <w:rPr>
          <w:b/>
          <w:sz w:val="24"/>
          <w:szCs w:val="24"/>
          <w:lang w:val="fi-FI"/>
        </w:rPr>
        <w:t xml:space="preserve">Uusi hallitusohjelma: </w:t>
      </w:r>
      <w:r w:rsidRPr="00300B88">
        <w:rPr>
          <w:b/>
          <w:i/>
          <w:sz w:val="24"/>
          <w:szCs w:val="24"/>
          <w:lang w:val="fi-FI"/>
        </w:rPr>
        <w:t>Osallistava ja osaava Suomi: sosiaalisesti, taloudellisesti ja ekologisesti kestävä yhteiskunta</w:t>
      </w:r>
      <w:r>
        <w:rPr>
          <w:b/>
          <w:sz w:val="24"/>
          <w:szCs w:val="24"/>
          <w:lang w:val="fi-FI"/>
        </w:rPr>
        <w:t xml:space="preserve">: mitä vaikutuksia kehitysyhteistyölle ja –kehityspolitiikalle </w:t>
      </w:r>
      <w:r w:rsidR="00AB1107">
        <w:rPr>
          <w:b/>
          <w:sz w:val="24"/>
          <w:szCs w:val="24"/>
          <w:lang w:val="fi-FI"/>
        </w:rPr>
        <w:t xml:space="preserve">sekä </w:t>
      </w:r>
      <w:proofErr w:type="spellStart"/>
      <w:r w:rsidR="00AB1107">
        <w:rPr>
          <w:b/>
          <w:sz w:val="24"/>
          <w:szCs w:val="24"/>
          <w:lang w:val="fi-FI"/>
        </w:rPr>
        <w:t>KPT:lle</w:t>
      </w:r>
      <w:proofErr w:type="spellEnd"/>
      <w:r>
        <w:rPr>
          <w:b/>
          <w:sz w:val="24"/>
          <w:szCs w:val="24"/>
          <w:lang w:val="fi-FI"/>
        </w:rPr>
        <w:t>?</w:t>
      </w:r>
    </w:p>
    <w:p w:rsidR="00427659" w:rsidRDefault="00427659" w:rsidP="00427659">
      <w:pPr>
        <w:pStyle w:val="ListParagraph"/>
        <w:rPr>
          <w:b/>
          <w:sz w:val="24"/>
          <w:szCs w:val="24"/>
          <w:lang w:val="fi-FI"/>
        </w:rPr>
      </w:pPr>
    </w:p>
    <w:p w:rsidR="00841A88" w:rsidRDefault="00427659" w:rsidP="00841A88">
      <w:pPr>
        <w:pStyle w:val="ListParagraph"/>
        <w:rPr>
          <w:lang w:val="fi-FI"/>
        </w:rPr>
      </w:pPr>
      <w:r w:rsidRPr="00DC2938">
        <w:rPr>
          <w:lang w:val="fi-FI"/>
        </w:rPr>
        <w:t xml:space="preserve">Uusi hallitusohjelma </w:t>
      </w:r>
      <w:r w:rsidRPr="00DC2938">
        <w:rPr>
          <w:i/>
          <w:lang w:val="fi-FI"/>
        </w:rPr>
        <w:t>”Osallistava ja osaava Suomi”</w:t>
      </w:r>
      <w:r w:rsidRPr="00DC2938">
        <w:rPr>
          <w:lang w:val="fi-FI"/>
        </w:rPr>
        <w:t xml:space="preserve"> perustuu pitkälti kestävän kehityksen Agenda2030 periaatteille. Se sisältää myös kehityspoliittisen toimikunnan suosituksien</w:t>
      </w:r>
      <w:r w:rsidR="00D81FB9">
        <w:rPr>
          <w:lang w:val="fi-FI"/>
        </w:rPr>
        <w:t xml:space="preserve"> mukaisia kirjauksia, kuten painopisteiden jatkuvuus, ihmisoikeusperustainen ulkopolitiikka</w:t>
      </w:r>
      <w:r w:rsidRPr="00DC2938">
        <w:rPr>
          <w:lang w:val="fi-FI"/>
        </w:rPr>
        <w:t xml:space="preserve"> sekä Suomen kehityspolitiikan johdonmukaisuut</w:t>
      </w:r>
      <w:r w:rsidR="00D81FB9">
        <w:rPr>
          <w:lang w:val="fi-FI"/>
        </w:rPr>
        <w:t>ta ja vaikuttavuutta edistävät ylihallituskautiset periaatteet</w:t>
      </w:r>
      <w:r w:rsidRPr="00DC2938">
        <w:rPr>
          <w:lang w:val="fi-FI"/>
        </w:rPr>
        <w:t xml:space="preserve">. Lisäksi ohjelma sisältää kirjaukset sukupuolten tasa-arvoa läpileikkaavuutta tehostavasta tavoitteesta, jonka mukaan 85 prosenttia kehitysyhteistyöstä tulee tukea tasa-arvoa joko ensisijaisena tai toissijaisena tavoitteena OECD </w:t>
      </w:r>
      <w:proofErr w:type="spellStart"/>
      <w:r w:rsidRPr="00DC2938">
        <w:rPr>
          <w:lang w:val="fi-FI"/>
        </w:rPr>
        <w:t>DACin</w:t>
      </w:r>
      <w:proofErr w:type="spellEnd"/>
      <w:r w:rsidRPr="00DC2938">
        <w:rPr>
          <w:lang w:val="fi-FI"/>
        </w:rPr>
        <w:t xml:space="preserve"> suositusten mukaisesti. Myös humanitaarisen avun, kehitysyhteistyön ja rauhantyön ”</w:t>
      </w:r>
      <w:proofErr w:type="spellStart"/>
      <w:r w:rsidRPr="00DC2938">
        <w:rPr>
          <w:lang w:val="fi-FI"/>
        </w:rPr>
        <w:t>nexus</w:t>
      </w:r>
      <w:proofErr w:type="spellEnd"/>
      <w:r w:rsidR="00D81FB9" w:rsidRPr="00DC2938">
        <w:rPr>
          <w:lang w:val="fi-FI"/>
        </w:rPr>
        <w:t xml:space="preserve">” </w:t>
      </w:r>
      <w:r w:rsidR="00D81FB9">
        <w:rPr>
          <w:lang w:val="fi-FI"/>
        </w:rPr>
        <w:t>sekä koulutus ovat</w:t>
      </w:r>
      <w:r w:rsidRPr="00DC2938">
        <w:rPr>
          <w:lang w:val="fi-FI"/>
        </w:rPr>
        <w:t xml:space="preserve"> vahvasti mukana</w:t>
      </w:r>
      <w:r w:rsidR="00D81FB9">
        <w:rPr>
          <w:lang w:val="fi-FI"/>
        </w:rPr>
        <w:t xml:space="preserve"> ja tätä pidettiin tärkeänä</w:t>
      </w:r>
      <w:r w:rsidRPr="00DC2938">
        <w:rPr>
          <w:lang w:val="fi-FI"/>
        </w:rPr>
        <w:t xml:space="preserve">. Samoin </w:t>
      </w:r>
      <w:r w:rsidR="00D81FB9">
        <w:rPr>
          <w:lang w:val="fi-FI"/>
        </w:rPr>
        <w:t xml:space="preserve">kuin </w:t>
      </w:r>
      <w:r w:rsidRPr="00DC2938">
        <w:rPr>
          <w:lang w:val="fi-FI"/>
        </w:rPr>
        <w:t>kansainväliset vero</w:t>
      </w:r>
      <w:r w:rsidR="00AB1107" w:rsidRPr="00DC2938">
        <w:rPr>
          <w:lang w:val="fi-FI"/>
        </w:rPr>
        <w:t>- ja ilmasto</w:t>
      </w:r>
      <w:r w:rsidR="00D81FB9">
        <w:rPr>
          <w:lang w:val="fi-FI"/>
        </w:rPr>
        <w:t xml:space="preserve">kysymykset, jotka kattavat </w:t>
      </w:r>
      <w:r w:rsidRPr="00DC2938">
        <w:rPr>
          <w:lang w:val="fi-FI"/>
        </w:rPr>
        <w:t xml:space="preserve">myös kehityspoliittisen ulottuvuuden. </w:t>
      </w:r>
      <w:r w:rsidR="00D81FB9">
        <w:rPr>
          <w:lang w:val="fi-FI"/>
        </w:rPr>
        <w:t>Hallitusohjelma linjaa</w:t>
      </w:r>
      <w:r w:rsidR="00C7418E" w:rsidRPr="00DC2938">
        <w:rPr>
          <w:lang w:val="fi-FI"/>
        </w:rPr>
        <w:t xml:space="preserve"> kestävän kehityksen tiekartan laadinnasta. </w:t>
      </w:r>
      <w:r w:rsidR="00723B4C" w:rsidRPr="00DC2938">
        <w:rPr>
          <w:lang w:val="fi-FI"/>
        </w:rPr>
        <w:t xml:space="preserve">Lisäksi ohjelma painottaa parlamentaaristen, laaja-alaisten komiteoiden asemaa. </w:t>
      </w:r>
      <w:r w:rsidRPr="00D81FB9">
        <w:rPr>
          <w:lang w:val="fi-FI"/>
        </w:rPr>
        <w:t xml:space="preserve">Toisaalta ohjelmasta puuttuu </w:t>
      </w:r>
      <w:r w:rsidR="00723B4C" w:rsidRPr="00D81FB9">
        <w:rPr>
          <w:lang w:val="fi-FI"/>
        </w:rPr>
        <w:t xml:space="preserve">jälleen kerran </w:t>
      </w:r>
      <w:r w:rsidRPr="00D81FB9">
        <w:rPr>
          <w:lang w:val="fi-FI"/>
        </w:rPr>
        <w:t xml:space="preserve">0,7/0,2 BKTL-osuuden konkreettinen aikataulu, myös vuosittainen lisäys 83,7 miljoonaa </w:t>
      </w:r>
      <w:r w:rsidR="00AB1107" w:rsidRPr="00D81FB9">
        <w:rPr>
          <w:lang w:val="fi-FI"/>
        </w:rPr>
        <w:t xml:space="preserve">euroa </w:t>
      </w:r>
      <w:r w:rsidRPr="00D81FB9">
        <w:rPr>
          <w:lang w:val="fi-FI"/>
        </w:rPr>
        <w:t>jäi valitettavan pieneksi suhteessa lupauksiin ja vuonna 2016 alkaen tehtyihin leikkauksiin</w:t>
      </w:r>
      <w:r w:rsidR="00AB1107" w:rsidRPr="00D81FB9">
        <w:rPr>
          <w:lang w:val="fi-FI"/>
        </w:rPr>
        <w:t>.</w:t>
      </w:r>
      <w:r w:rsidRPr="00D81FB9">
        <w:rPr>
          <w:lang w:val="fi-FI"/>
        </w:rPr>
        <w:t xml:space="preserve"> </w:t>
      </w:r>
      <w:r w:rsidR="00D81FB9">
        <w:rPr>
          <w:lang w:val="fi-FI"/>
        </w:rPr>
        <w:t xml:space="preserve">Todettiin, että hallitusohjelmassa on hyvät kirjaukset, mutta riittämättömät varat </w:t>
      </w:r>
      <w:proofErr w:type="gramStart"/>
      <w:r w:rsidR="00D81FB9">
        <w:rPr>
          <w:lang w:val="fi-FI"/>
        </w:rPr>
        <w:t>toteuttaa</w:t>
      </w:r>
      <w:proofErr w:type="gramEnd"/>
      <w:r w:rsidR="00D81FB9">
        <w:rPr>
          <w:lang w:val="fi-FI"/>
        </w:rPr>
        <w:t xml:space="preserve"> niitä. Tämän takia </w:t>
      </w:r>
      <w:proofErr w:type="spellStart"/>
      <w:r w:rsidR="00D81FB9">
        <w:rPr>
          <w:lang w:val="fi-FI"/>
        </w:rPr>
        <w:t>KPT:n</w:t>
      </w:r>
      <w:proofErr w:type="spellEnd"/>
      <w:r w:rsidR="00D81FB9">
        <w:rPr>
          <w:lang w:val="fi-FI"/>
        </w:rPr>
        <w:t xml:space="preserve"> eduskuntavaikuttaminen on erittäin tärkeää. Myös johdonmukaisuus on hyvin kirjattu ohjelmaan, mutta sen toteuttamisen osalta tarvitaan konkreettiset tavoitteet ja mittarit niille. Työtä tämän eteen on jatkettava ja </w:t>
      </w:r>
      <w:proofErr w:type="spellStart"/>
      <w:r w:rsidR="00D81FB9">
        <w:rPr>
          <w:lang w:val="fi-FI"/>
        </w:rPr>
        <w:t>KPT:lla</w:t>
      </w:r>
      <w:proofErr w:type="spellEnd"/>
      <w:r w:rsidR="00D81FB9">
        <w:rPr>
          <w:lang w:val="fi-FI"/>
        </w:rPr>
        <w:t xml:space="preserve"> on tässä rooli. </w:t>
      </w:r>
      <w:r w:rsidR="002558B6">
        <w:rPr>
          <w:lang w:val="fi-FI"/>
        </w:rPr>
        <w:t>”</w:t>
      </w:r>
      <w:r w:rsidR="00D81FB9">
        <w:rPr>
          <w:lang w:val="fi-FI"/>
        </w:rPr>
        <w:t>Inv</w:t>
      </w:r>
      <w:r w:rsidR="00EE2D2D">
        <w:rPr>
          <w:lang w:val="fi-FI"/>
        </w:rPr>
        <w:t>estointikori” on merkittävä</w:t>
      </w:r>
      <w:r w:rsidR="00D81FB9">
        <w:rPr>
          <w:lang w:val="fi-FI"/>
        </w:rPr>
        <w:t xml:space="preserve"> ja </w:t>
      </w:r>
      <w:proofErr w:type="spellStart"/>
      <w:r w:rsidR="00D81FB9">
        <w:rPr>
          <w:lang w:val="fi-FI"/>
        </w:rPr>
        <w:t>KPT:n</w:t>
      </w:r>
      <w:proofErr w:type="spellEnd"/>
      <w:r w:rsidR="00D81FB9">
        <w:rPr>
          <w:lang w:val="fi-FI"/>
        </w:rPr>
        <w:t xml:space="preserve"> </w:t>
      </w:r>
      <w:r w:rsidR="00841A88">
        <w:rPr>
          <w:lang w:val="fi-FI"/>
        </w:rPr>
        <w:t xml:space="preserve">tulee jatkaa tämän seurantaa. </w:t>
      </w:r>
    </w:p>
    <w:p w:rsidR="00841A88" w:rsidRPr="00841A88" w:rsidRDefault="00841A88" w:rsidP="00841A88">
      <w:pPr>
        <w:pStyle w:val="ListParagraph"/>
        <w:rPr>
          <w:lang w:val="fi-FI"/>
        </w:rPr>
      </w:pPr>
    </w:p>
    <w:p w:rsidR="00D81FB9" w:rsidRDefault="00D81FB9" w:rsidP="00D81FB9">
      <w:pPr>
        <w:pStyle w:val="ListParagraph"/>
        <w:numPr>
          <w:ilvl w:val="0"/>
          <w:numId w:val="28"/>
        </w:numPr>
        <w:rPr>
          <w:i/>
          <w:lang w:val="fi-FI"/>
        </w:rPr>
      </w:pPr>
      <w:r>
        <w:rPr>
          <w:i/>
          <w:lang w:val="fi-FI"/>
        </w:rPr>
        <w:t>KPT käsittelee hallitusohjelmaa 12.9. täysistunnossaan ja päättää mitä teemoja lähdetään erityisesti seuraamaan.</w:t>
      </w:r>
    </w:p>
    <w:p w:rsidR="00841A88" w:rsidRPr="00D81FB9" w:rsidRDefault="00841A88" w:rsidP="00841A88">
      <w:pPr>
        <w:pStyle w:val="ListParagraph"/>
        <w:ind w:left="1440"/>
        <w:rPr>
          <w:i/>
          <w:lang w:val="fi-FI"/>
        </w:rPr>
      </w:pPr>
    </w:p>
    <w:p w:rsidR="00427659" w:rsidRDefault="00427659" w:rsidP="00427659">
      <w:pPr>
        <w:pStyle w:val="ListParagraph"/>
        <w:rPr>
          <w:b/>
          <w:sz w:val="24"/>
          <w:szCs w:val="24"/>
          <w:lang w:val="fi-FI"/>
        </w:rPr>
      </w:pPr>
    </w:p>
    <w:p w:rsidR="00300B88" w:rsidRDefault="00300B88" w:rsidP="00300B88">
      <w:pPr>
        <w:pStyle w:val="ListParagraph"/>
        <w:rPr>
          <w:b/>
          <w:sz w:val="24"/>
          <w:szCs w:val="24"/>
          <w:lang w:val="fi-FI"/>
        </w:rPr>
      </w:pPr>
    </w:p>
    <w:p w:rsidR="00300B88" w:rsidRPr="0070094C" w:rsidRDefault="00300B88" w:rsidP="00300B88">
      <w:pPr>
        <w:pStyle w:val="ListParagraph"/>
        <w:numPr>
          <w:ilvl w:val="0"/>
          <w:numId w:val="18"/>
        </w:numPr>
        <w:rPr>
          <w:b/>
          <w:sz w:val="24"/>
          <w:szCs w:val="24"/>
          <w:lang w:val="fi-FI"/>
        </w:rPr>
      </w:pPr>
      <w:proofErr w:type="spellStart"/>
      <w:r>
        <w:rPr>
          <w:b/>
          <w:sz w:val="24"/>
          <w:szCs w:val="24"/>
          <w:lang w:val="fi-FI"/>
        </w:rPr>
        <w:t>KPT:n</w:t>
      </w:r>
      <w:proofErr w:type="spellEnd"/>
      <w:r>
        <w:rPr>
          <w:b/>
          <w:sz w:val="24"/>
          <w:szCs w:val="24"/>
          <w:lang w:val="fi-FI"/>
        </w:rPr>
        <w:t xml:space="preserve"> loppukauden työsuunnitelmasta</w:t>
      </w:r>
    </w:p>
    <w:p w:rsidR="0062446A" w:rsidRPr="0070094C" w:rsidRDefault="0062446A" w:rsidP="0062446A">
      <w:pPr>
        <w:pStyle w:val="ListParagraph"/>
        <w:ind w:left="0"/>
        <w:rPr>
          <w:lang w:val="fi-FI"/>
        </w:rPr>
      </w:pPr>
    </w:p>
    <w:p w:rsidR="00D81A72" w:rsidRDefault="00C7418E" w:rsidP="00DC2938">
      <w:pPr>
        <w:pStyle w:val="ListParagraph"/>
        <w:rPr>
          <w:lang w:val="fi-FI"/>
        </w:rPr>
      </w:pPr>
      <w:proofErr w:type="spellStart"/>
      <w:r>
        <w:rPr>
          <w:lang w:val="fi-FI"/>
        </w:rPr>
        <w:t>KPT:n</w:t>
      </w:r>
      <w:proofErr w:type="spellEnd"/>
      <w:r>
        <w:rPr>
          <w:lang w:val="fi-FI"/>
        </w:rPr>
        <w:t xml:space="preserve"> loppukauden työsuunnitelmaan </w:t>
      </w:r>
      <w:r w:rsidR="00C60652">
        <w:rPr>
          <w:lang w:val="fi-FI"/>
        </w:rPr>
        <w:t>kuuluu</w:t>
      </w:r>
      <w:r>
        <w:rPr>
          <w:lang w:val="fi-FI"/>
        </w:rPr>
        <w:t xml:space="preserve"> kehityspolitiikan päivitysp</w:t>
      </w:r>
      <w:r w:rsidR="00C60652">
        <w:rPr>
          <w:lang w:val="fi-FI"/>
        </w:rPr>
        <w:t>rosessin seuranta ja</w:t>
      </w:r>
      <w:r>
        <w:rPr>
          <w:lang w:val="fi-FI"/>
        </w:rPr>
        <w:t xml:space="preserve"> </w:t>
      </w:r>
      <w:r w:rsidR="00C60652">
        <w:rPr>
          <w:lang w:val="fi-FI"/>
        </w:rPr>
        <w:t xml:space="preserve">mahdollisimman </w:t>
      </w:r>
      <w:r>
        <w:rPr>
          <w:lang w:val="fi-FI"/>
        </w:rPr>
        <w:t>aktiivinen osallistuminen siihen erityisesti osana kestävän</w:t>
      </w:r>
      <w:r w:rsidR="00C60652">
        <w:rPr>
          <w:lang w:val="fi-FI"/>
        </w:rPr>
        <w:t xml:space="preserve"> kehityksen tiekartan laadintaa</w:t>
      </w:r>
      <w:r>
        <w:rPr>
          <w:lang w:val="fi-FI"/>
        </w:rPr>
        <w:t>. Myös EU:n puheenjohtajuuskausi avaa uusia mahdollisuuk</w:t>
      </w:r>
      <w:r w:rsidR="00CA5152">
        <w:rPr>
          <w:lang w:val="fi-FI"/>
        </w:rPr>
        <w:t>sia, joissa voimme olla mukana</w:t>
      </w:r>
      <w:r w:rsidR="00C60652">
        <w:rPr>
          <w:lang w:val="fi-FI"/>
        </w:rPr>
        <w:t>. Yksi tällainen on</w:t>
      </w:r>
      <w:r w:rsidR="00CA5152">
        <w:rPr>
          <w:lang w:val="fi-FI"/>
        </w:rPr>
        <w:t xml:space="preserve"> Suomen kehitystutkimuksen seu</w:t>
      </w:r>
      <w:r w:rsidR="00C60652">
        <w:rPr>
          <w:lang w:val="fi-FI"/>
        </w:rPr>
        <w:t xml:space="preserve">ran, </w:t>
      </w:r>
      <w:proofErr w:type="spellStart"/>
      <w:r w:rsidR="00C60652">
        <w:rPr>
          <w:lang w:val="fi-FI"/>
        </w:rPr>
        <w:t>Fingon</w:t>
      </w:r>
      <w:proofErr w:type="spellEnd"/>
      <w:r w:rsidR="00C60652">
        <w:rPr>
          <w:lang w:val="fi-FI"/>
        </w:rPr>
        <w:t xml:space="preserve"> ja </w:t>
      </w:r>
      <w:proofErr w:type="spellStart"/>
      <w:r w:rsidR="00C60652">
        <w:rPr>
          <w:lang w:val="fi-FI"/>
        </w:rPr>
        <w:t>KPT:n</w:t>
      </w:r>
      <w:proofErr w:type="spellEnd"/>
      <w:r w:rsidR="00C60652">
        <w:rPr>
          <w:lang w:val="fi-FI"/>
        </w:rPr>
        <w:t xml:space="preserve"> yhteistilaisuus</w:t>
      </w:r>
      <w:r w:rsidR="00CA5152">
        <w:rPr>
          <w:lang w:val="fi-FI"/>
        </w:rPr>
        <w:t xml:space="preserve"> </w:t>
      </w:r>
      <w:r w:rsidR="006C09C5">
        <w:rPr>
          <w:lang w:val="fi-FI"/>
        </w:rPr>
        <w:t xml:space="preserve">Helsingin yliopiston </w:t>
      </w:r>
      <w:r w:rsidR="00CA5152">
        <w:rPr>
          <w:lang w:val="fi-FI"/>
        </w:rPr>
        <w:t>Tiedekulmassa syksyn alussa.</w:t>
      </w:r>
      <w:r w:rsidR="00BD5A7E">
        <w:rPr>
          <w:lang w:val="fi-FI"/>
        </w:rPr>
        <w:t xml:space="preserve"> </w:t>
      </w:r>
      <w:r>
        <w:rPr>
          <w:lang w:val="fi-FI"/>
        </w:rPr>
        <w:t xml:space="preserve">On myös huomioitava, että </w:t>
      </w:r>
      <w:proofErr w:type="spellStart"/>
      <w:r>
        <w:rPr>
          <w:lang w:val="fi-FI"/>
        </w:rPr>
        <w:lastRenderedPageBreak/>
        <w:t>KPT:n</w:t>
      </w:r>
      <w:proofErr w:type="spellEnd"/>
      <w:r>
        <w:rPr>
          <w:lang w:val="fi-FI"/>
        </w:rPr>
        <w:t xml:space="preserve"> asetusprosessi sekä </w:t>
      </w:r>
      <w:r w:rsidR="008E2B68">
        <w:rPr>
          <w:lang w:val="fi-FI"/>
        </w:rPr>
        <w:t xml:space="preserve">mahdollinen </w:t>
      </w:r>
      <w:r>
        <w:rPr>
          <w:lang w:val="fi-FI"/>
        </w:rPr>
        <w:t>sihteeristön valin</w:t>
      </w:r>
      <w:r w:rsidR="00C60652">
        <w:rPr>
          <w:lang w:val="fi-FI"/>
        </w:rPr>
        <w:t>taprosessi tulevat</w:t>
      </w:r>
      <w:r>
        <w:rPr>
          <w:lang w:val="fi-FI"/>
        </w:rPr>
        <w:t xml:space="preserve"> työllistämään </w:t>
      </w:r>
      <w:proofErr w:type="spellStart"/>
      <w:r>
        <w:rPr>
          <w:lang w:val="fi-FI"/>
        </w:rPr>
        <w:t>KPT:n</w:t>
      </w:r>
      <w:proofErr w:type="spellEnd"/>
      <w:r>
        <w:rPr>
          <w:lang w:val="fi-FI"/>
        </w:rPr>
        <w:t xml:space="preserve"> työvaliokuntaa merkittävästi syyskuukausina. </w:t>
      </w:r>
    </w:p>
    <w:p w:rsidR="00AB32EE" w:rsidRDefault="00AB32EE" w:rsidP="00D41D9C">
      <w:pPr>
        <w:pStyle w:val="ListParagraph"/>
        <w:ind w:left="0"/>
        <w:rPr>
          <w:lang w:val="fi-FI"/>
        </w:rPr>
      </w:pPr>
    </w:p>
    <w:p w:rsidR="00CA5152" w:rsidRDefault="00D81FB9" w:rsidP="00D81FB9">
      <w:pPr>
        <w:pStyle w:val="ListParagraph"/>
        <w:numPr>
          <w:ilvl w:val="0"/>
          <w:numId w:val="28"/>
        </w:numPr>
        <w:rPr>
          <w:i/>
          <w:lang w:val="fi-FI"/>
        </w:rPr>
      </w:pPr>
      <w:r>
        <w:rPr>
          <w:i/>
          <w:lang w:val="fi-FI"/>
        </w:rPr>
        <w:t xml:space="preserve">Nykyisen </w:t>
      </w:r>
      <w:proofErr w:type="spellStart"/>
      <w:r>
        <w:rPr>
          <w:i/>
          <w:lang w:val="fi-FI"/>
        </w:rPr>
        <w:t>KPT:n</w:t>
      </w:r>
      <w:proofErr w:type="spellEnd"/>
      <w:r>
        <w:rPr>
          <w:i/>
          <w:lang w:val="fi-FI"/>
        </w:rPr>
        <w:t xml:space="preserve"> tulisi tehdä ehdotus seuraavalle toimikunnalle käsiteltävistä teemoista.</w:t>
      </w:r>
    </w:p>
    <w:p w:rsidR="00FD0828" w:rsidRDefault="00FD0828" w:rsidP="00D81FB9">
      <w:pPr>
        <w:pStyle w:val="ListParagraph"/>
        <w:numPr>
          <w:ilvl w:val="0"/>
          <w:numId w:val="28"/>
        </w:numPr>
        <w:rPr>
          <w:i/>
          <w:lang w:val="fi-FI"/>
        </w:rPr>
      </w:pPr>
      <w:r>
        <w:rPr>
          <w:i/>
          <w:lang w:val="fi-FI"/>
        </w:rPr>
        <w:t xml:space="preserve">20.8. yhteiskokous ulkoministeriön kanssa </w:t>
      </w:r>
      <w:proofErr w:type="spellStart"/>
      <w:r>
        <w:rPr>
          <w:i/>
          <w:lang w:val="fi-FI"/>
        </w:rPr>
        <w:t>KPT.n</w:t>
      </w:r>
      <w:proofErr w:type="spellEnd"/>
      <w:r>
        <w:rPr>
          <w:i/>
          <w:lang w:val="fi-FI"/>
        </w:rPr>
        <w:t xml:space="preserve"> asetusluonnoksesta ja uudesta mandaatista.</w:t>
      </w:r>
    </w:p>
    <w:p w:rsidR="00470E81" w:rsidRDefault="00470E81" w:rsidP="00474A20">
      <w:pPr>
        <w:pStyle w:val="ListParagraph"/>
        <w:ind w:left="360"/>
        <w:rPr>
          <w:i/>
          <w:lang w:val="fi-FI"/>
        </w:rPr>
      </w:pPr>
    </w:p>
    <w:p w:rsidR="00DC2938" w:rsidRPr="0070094C" w:rsidRDefault="00DC2938" w:rsidP="00474A20">
      <w:pPr>
        <w:pStyle w:val="ListParagraph"/>
        <w:ind w:left="360"/>
        <w:rPr>
          <w:b/>
          <w:lang w:val="fi-FI"/>
        </w:rPr>
      </w:pPr>
    </w:p>
    <w:p w:rsidR="00450029" w:rsidRDefault="00BB5834" w:rsidP="00DC2938">
      <w:pPr>
        <w:pStyle w:val="ListParagraph"/>
        <w:numPr>
          <w:ilvl w:val="0"/>
          <w:numId w:val="18"/>
        </w:numPr>
        <w:rPr>
          <w:b/>
          <w:sz w:val="24"/>
          <w:szCs w:val="24"/>
          <w:lang w:val="fi-FI"/>
        </w:rPr>
      </w:pPr>
      <w:r w:rsidRPr="0070094C">
        <w:rPr>
          <w:b/>
          <w:sz w:val="24"/>
          <w:szCs w:val="24"/>
          <w:lang w:val="fi-FI"/>
        </w:rPr>
        <w:t>Tiedoksi</w:t>
      </w:r>
      <w:r w:rsidR="00BE1F32" w:rsidRPr="0070094C">
        <w:rPr>
          <w:b/>
          <w:sz w:val="24"/>
          <w:szCs w:val="24"/>
          <w:lang w:val="fi-FI"/>
        </w:rPr>
        <w:t xml:space="preserve"> </w:t>
      </w:r>
    </w:p>
    <w:p w:rsidR="00DC2938" w:rsidRPr="0070094C" w:rsidRDefault="00DC2938" w:rsidP="00DC2938">
      <w:pPr>
        <w:pStyle w:val="ListParagraph"/>
        <w:rPr>
          <w:b/>
          <w:sz w:val="24"/>
          <w:szCs w:val="24"/>
          <w:lang w:val="fi-FI"/>
        </w:rPr>
      </w:pPr>
    </w:p>
    <w:p w:rsidR="0015622A" w:rsidRDefault="0015622A" w:rsidP="005F63C1">
      <w:pPr>
        <w:pStyle w:val="ListParagraph"/>
        <w:numPr>
          <w:ilvl w:val="0"/>
          <w:numId w:val="15"/>
        </w:numPr>
        <w:spacing w:after="120"/>
        <w:rPr>
          <w:lang w:val="fi-FI"/>
        </w:rPr>
      </w:pPr>
      <w:proofErr w:type="spellStart"/>
      <w:r>
        <w:rPr>
          <w:lang w:val="fi-FI"/>
        </w:rPr>
        <w:t>KPT:n</w:t>
      </w:r>
      <w:proofErr w:type="spellEnd"/>
      <w:r>
        <w:rPr>
          <w:lang w:val="fi-FI"/>
        </w:rPr>
        <w:t xml:space="preserve"> strategisen kehittämisen työn</w:t>
      </w:r>
      <w:r w:rsidR="00E60417">
        <w:rPr>
          <w:lang w:val="fi-FI"/>
        </w:rPr>
        <w:t xml:space="preserve"> toimeksiannon</w:t>
      </w:r>
      <w:r>
        <w:rPr>
          <w:lang w:val="fi-FI"/>
        </w:rPr>
        <w:t xml:space="preserve"> peruuntuminen</w:t>
      </w:r>
      <w:r w:rsidR="00C60652">
        <w:rPr>
          <w:lang w:val="fi-FI"/>
        </w:rPr>
        <w:t xml:space="preserve"> konsultin sairaslomasta johtuen</w:t>
      </w:r>
      <w:r>
        <w:rPr>
          <w:lang w:val="fi-FI"/>
        </w:rPr>
        <w:t>.</w:t>
      </w:r>
      <w:r w:rsidR="00C60652">
        <w:rPr>
          <w:lang w:val="fi-FI"/>
        </w:rPr>
        <w:t xml:space="preserve"> Sihteeristö ehdotti </w:t>
      </w:r>
      <w:proofErr w:type="spellStart"/>
      <w:r w:rsidR="00C60652">
        <w:rPr>
          <w:lang w:val="fi-FI"/>
        </w:rPr>
        <w:t>Fiant</w:t>
      </w:r>
      <w:proofErr w:type="spellEnd"/>
      <w:r w:rsidR="00C60652">
        <w:rPr>
          <w:lang w:val="fi-FI"/>
        </w:rPr>
        <w:t xml:space="preserve"> Consulting Oy:n palkkaamista pienimuotoisemman sidosryhmäkuulemisten toteuttajaksi. Sovittiin, että sihteeristö lähettää </w:t>
      </w:r>
      <w:proofErr w:type="spellStart"/>
      <w:r w:rsidR="00C60652">
        <w:rPr>
          <w:lang w:val="fi-FI"/>
        </w:rPr>
        <w:t>Fiant</w:t>
      </w:r>
      <w:proofErr w:type="spellEnd"/>
      <w:r w:rsidR="00C60652">
        <w:rPr>
          <w:lang w:val="fi-FI"/>
        </w:rPr>
        <w:t xml:space="preserve"> Consultingilta saadun tarjouksen tiedoksi työvaliokunnalle. </w:t>
      </w:r>
      <w:proofErr w:type="spellStart"/>
      <w:r w:rsidR="00C60652">
        <w:rPr>
          <w:lang w:val="fi-FI"/>
        </w:rPr>
        <w:t>Fiant</w:t>
      </w:r>
      <w:proofErr w:type="spellEnd"/>
      <w:r w:rsidR="00C60652">
        <w:rPr>
          <w:lang w:val="fi-FI"/>
        </w:rPr>
        <w:t xml:space="preserve"> Consulting toteuttaa sidosryhmäkuulemiset (3-4 kpl:tta) ja laatii niistä yhteenvetoraportin. Kuulemisissa kartoitetaan sidosryhmien näkemystä mm. omista tehtävistään uudistuvassa </w:t>
      </w:r>
      <w:proofErr w:type="spellStart"/>
      <w:r w:rsidR="00C60652">
        <w:rPr>
          <w:lang w:val="fi-FI"/>
        </w:rPr>
        <w:t>KPT:ssa</w:t>
      </w:r>
      <w:proofErr w:type="spellEnd"/>
      <w:r w:rsidR="00C60652">
        <w:rPr>
          <w:lang w:val="fi-FI"/>
        </w:rPr>
        <w:t xml:space="preserve">. </w:t>
      </w:r>
    </w:p>
    <w:p w:rsidR="00DC2938" w:rsidRDefault="00C60652" w:rsidP="00DC2938">
      <w:pPr>
        <w:pStyle w:val="ListParagraph"/>
        <w:numPr>
          <w:ilvl w:val="0"/>
          <w:numId w:val="15"/>
        </w:numPr>
        <w:spacing w:after="120"/>
        <w:rPr>
          <w:lang w:val="fi-FI"/>
        </w:rPr>
      </w:pPr>
      <w:r>
        <w:rPr>
          <w:lang w:val="fi-FI"/>
        </w:rPr>
        <w:t>Pääsihteeri päivitti</w:t>
      </w:r>
      <w:r w:rsidR="005D7F71">
        <w:rPr>
          <w:lang w:val="fi-FI"/>
        </w:rPr>
        <w:t xml:space="preserve"> </w:t>
      </w:r>
      <w:proofErr w:type="spellStart"/>
      <w:r w:rsidR="005F63C1">
        <w:rPr>
          <w:lang w:val="fi-FI"/>
        </w:rPr>
        <w:t>KPT:n</w:t>
      </w:r>
      <w:proofErr w:type="spellEnd"/>
      <w:r w:rsidR="005F63C1">
        <w:rPr>
          <w:lang w:val="fi-FI"/>
        </w:rPr>
        <w:t xml:space="preserve"> järjestämistä kevään </w:t>
      </w:r>
      <w:r w:rsidR="005D7F71">
        <w:rPr>
          <w:lang w:val="fi-FI"/>
        </w:rPr>
        <w:t>työpajoista</w:t>
      </w:r>
      <w:r w:rsidR="005F63C1">
        <w:rPr>
          <w:lang w:val="fi-FI"/>
        </w:rPr>
        <w:t xml:space="preserve"> ja </w:t>
      </w:r>
      <w:r>
        <w:rPr>
          <w:lang w:val="fi-FI"/>
        </w:rPr>
        <w:t xml:space="preserve">tilaisuuksista. 22.5. järjestettiin </w:t>
      </w:r>
      <w:proofErr w:type="spellStart"/>
      <w:r>
        <w:rPr>
          <w:lang w:val="fi-FI"/>
        </w:rPr>
        <w:t>KPT:n</w:t>
      </w:r>
      <w:proofErr w:type="spellEnd"/>
      <w:r>
        <w:rPr>
          <w:lang w:val="fi-FI"/>
        </w:rPr>
        <w:t xml:space="preserve"> ja Kestävän kehityksen toimikunnan yhteinen POLKU2030 –työpaja. Syksyllä on tarkoitus järjestää yhdessä </w:t>
      </w:r>
      <w:proofErr w:type="spellStart"/>
      <w:r>
        <w:rPr>
          <w:lang w:val="fi-FI"/>
        </w:rPr>
        <w:t>Fingon</w:t>
      </w:r>
      <w:proofErr w:type="spellEnd"/>
      <w:r>
        <w:rPr>
          <w:lang w:val="fi-FI"/>
        </w:rPr>
        <w:t xml:space="preserve"> ja kehitysmaatutkimuksen seuran kanssa kehityspoliittinen tilaisuus Suomen EU-puheenjohtajuuskauteen liittyen yliopiston Tiedekulmassa. </w:t>
      </w:r>
    </w:p>
    <w:p w:rsidR="00DC2938" w:rsidRDefault="00DC2938" w:rsidP="00DC2938">
      <w:pPr>
        <w:pStyle w:val="ListParagraph"/>
        <w:spacing w:after="120"/>
        <w:rPr>
          <w:b/>
          <w:sz w:val="24"/>
          <w:szCs w:val="24"/>
          <w:lang w:val="fi-FI"/>
        </w:rPr>
      </w:pPr>
    </w:p>
    <w:p w:rsidR="00DC2938" w:rsidRDefault="00DC2938" w:rsidP="00DC2938">
      <w:pPr>
        <w:pStyle w:val="ListParagraph"/>
        <w:spacing w:after="120"/>
        <w:rPr>
          <w:b/>
          <w:sz w:val="24"/>
          <w:szCs w:val="24"/>
          <w:lang w:val="fi-FI"/>
        </w:rPr>
      </w:pPr>
    </w:p>
    <w:p w:rsidR="002E0B33" w:rsidRPr="00DC2938" w:rsidRDefault="00BE1F32" w:rsidP="00DC2938">
      <w:pPr>
        <w:pStyle w:val="ListParagraph"/>
        <w:numPr>
          <w:ilvl w:val="0"/>
          <w:numId w:val="25"/>
        </w:numPr>
        <w:tabs>
          <w:tab w:val="left" w:pos="426"/>
        </w:tabs>
        <w:spacing w:after="120"/>
        <w:rPr>
          <w:lang w:val="fi-FI"/>
        </w:rPr>
      </w:pPr>
      <w:r w:rsidRPr="00DC2938">
        <w:rPr>
          <w:b/>
          <w:sz w:val="24"/>
          <w:szCs w:val="24"/>
          <w:lang w:val="fi-FI"/>
        </w:rPr>
        <w:t>Muut asiat</w:t>
      </w:r>
    </w:p>
    <w:p w:rsidR="00C514FB" w:rsidRDefault="00DC4A67" w:rsidP="00DC4A67">
      <w:pPr>
        <w:spacing w:after="120"/>
        <w:ind w:left="720"/>
        <w:rPr>
          <w:lang w:val="fi-FI"/>
        </w:rPr>
      </w:pPr>
      <w:r>
        <w:rPr>
          <w:lang w:val="fi-FI"/>
        </w:rPr>
        <w:t>Ei muita asioita.</w:t>
      </w:r>
    </w:p>
    <w:p w:rsidR="00E817D8" w:rsidRDefault="00E817D8" w:rsidP="00DC4A67">
      <w:pPr>
        <w:spacing w:after="120"/>
        <w:ind w:left="720"/>
        <w:rPr>
          <w:lang w:val="fi-FI"/>
        </w:rPr>
      </w:pPr>
    </w:p>
    <w:p w:rsidR="00E817D8" w:rsidRPr="00DC4A67" w:rsidRDefault="00E817D8" w:rsidP="00DC4A67">
      <w:pPr>
        <w:spacing w:after="120"/>
        <w:ind w:left="720"/>
        <w:rPr>
          <w:lang w:val="fi-FI"/>
        </w:rPr>
      </w:pPr>
      <w:r>
        <w:rPr>
          <w:lang w:val="fi-FI"/>
        </w:rPr>
        <w:t>Puheenjohtaja päätti kokouksen klo 10.05.</w:t>
      </w:r>
    </w:p>
    <w:sectPr w:rsidR="00E817D8" w:rsidRPr="00DC4A67" w:rsidSect="00DC4A67">
      <w:type w:val="continuous"/>
      <w:pgSz w:w="11906" w:h="16838"/>
      <w:pgMar w:top="1135"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19B"/>
    <w:multiLevelType w:val="hybridMultilevel"/>
    <w:tmpl w:val="65C46A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448455F"/>
    <w:multiLevelType w:val="hybridMultilevel"/>
    <w:tmpl w:val="72B2BBB8"/>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19725F86"/>
    <w:multiLevelType w:val="hybridMultilevel"/>
    <w:tmpl w:val="C1B85CA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E6425BC"/>
    <w:multiLevelType w:val="hybridMultilevel"/>
    <w:tmpl w:val="AEF2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75A47"/>
    <w:multiLevelType w:val="hybridMultilevel"/>
    <w:tmpl w:val="24EE29B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28C70490"/>
    <w:multiLevelType w:val="hybridMultilevel"/>
    <w:tmpl w:val="52C6E4B8"/>
    <w:lvl w:ilvl="0" w:tplc="2F56634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826AC"/>
    <w:multiLevelType w:val="hybridMultilevel"/>
    <w:tmpl w:val="DC761DF4"/>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6A04A1F"/>
    <w:multiLevelType w:val="hybridMultilevel"/>
    <w:tmpl w:val="84FC3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2D0A9E"/>
    <w:multiLevelType w:val="hybridMultilevel"/>
    <w:tmpl w:val="0DDC03DE"/>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39EB3B9E"/>
    <w:multiLevelType w:val="hybridMultilevel"/>
    <w:tmpl w:val="664289D2"/>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3A17460F"/>
    <w:multiLevelType w:val="hybridMultilevel"/>
    <w:tmpl w:val="45E0FDE0"/>
    <w:lvl w:ilvl="0" w:tplc="6C324E40">
      <w:start w:val="5"/>
      <w:numFmt w:val="decimal"/>
      <w:lvlText w:val="%1."/>
      <w:lvlJc w:val="left"/>
      <w:pPr>
        <w:ind w:left="720" w:hanging="360"/>
      </w:pPr>
      <w:rPr>
        <w:rFonts w:hint="default"/>
        <w:b/>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C8B5157"/>
    <w:multiLevelType w:val="hybridMultilevel"/>
    <w:tmpl w:val="90908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5D6B90"/>
    <w:multiLevelType w:val="hybridMultilevel"/>
    <w:tmpl w:val="8FA67D8A"/>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3" w15:restartNumberingAfterBreak="0">
    <w:nsid w:val="45F8716F"/>
    <w:multiLevelType w:val="hybridMultilevel"/>
    <w:tmpl w:val="6804EC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856555E"/>
    <w:multiLevelType w:val="hybridMultilevel"/>
    <w:tmpl w:val="FD1EF760"/>
    <w:lvl w:ilvl="0" w:tplc="70B2CF94">
      <w:start w:val="5"/>
      <w:numFmt w:val="decimal"/>
      <w:lvlText w:val="%1."/>
      <w:lvlJc w:val="left"/>
      <w:pPr>
        <w:ind w:left="1080" w:hanging="360"/>
      </w:pPr>
      <w:rPr>
        <w:rFonts w:hint="default"/>
        <w:b/>
        <w:sz w:val="24"/>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5" w15:restartNumberingAfterBreak="0">
    <w:nsid w:val="4DEC121A"/>
    <w:multiLevelType w:val="hybridMultilevel"/>
    <w:tmpl w:val="441A0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C23F5"/>
    <w:multiLevelType w:val="hybridMultilevel"/>
    <w:tmpl w:val="8F60FEAC"/>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0424B71"/>
    <w:multiLevelType w:val="hybridMultilevel"/>
    <w:tmpl w:val="818E84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4C26B20"/>
    <w:multiLevelType w:val="hybridMultilevel"/>
    <w:tmpl w:val="EEB40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FD5DE1"/>
    <w:multiLevelType w:val="hybridMultilevel"/>
    <w:tmpl w:val="28CC9B6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15:restartNumberingAfterBreak="0">
    <w:nsid w:val="5B713711"/>
    <w:multiLevelType w:val="hybridMultilevel"/>
    <w:tmpl w:val="2B6C4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B579A2"/>
    <w:multiLevelType w:val="hybridMultilevel"/>
    <w:tmpl w:val="565C6E60"/>
    <w:lvl w:ilvl="0" w:tplc="E564E5A4">
      <w:start w:val="5"/>
      <w:numFmt w:val="decimal"/>
      <w:lvlText w:val="%1."/>
      <w:lvlJc w:val="left"/>
      <w:pPr>
        <w:ind w:left="1080" w:hanging="360"/>
      </w:pPr>
      <w:rPr>
        <w:rFonts w:hint="default"/>
        <w:b/>
        <w:sz w:val="24"/>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2" w15:restartNumberingAfterBreak="0">
    <w:nsid w:val="641E2DBC"/>
    <w:multiLevelType w:val="hybridMultilevel"/>
    <w:tmpl w:val="C50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23760"/>
    <w:multiLevelType w:val="hybridMultilevel"/>
    <w:tmpl w:val="8DD25C84"/>
    <w:lvl w:ilvl="0" w:tplc="2F56634A">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070FE"/>
    <w:multiLevelType w:val="hybridMultilevel"/>
    <w:tmpl w:val="084A63F0"/>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5" w15:restartNumberingAfterBreak="0">
    <w:nsid w:val="73054B8A"/>
    <w:multiLevelType w:val="hybridMultilevel"/>
    <w:tmpl w:val="1D3E3EE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7AA31915"/>
    <w:multiLevelType w:val="hybridMultilevel"/>
    <w:tmpl w:val="E3E8D9BC"/>
    <w:lvl w:ilvl="0" w:tplc="040B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27" w15:restartNumberingAfterBreak="0">
    <w:nsid w:val="7DB155EE"/>
    <w:multiLevelType w:val="hybridMultilevel"/>
    <w:tmpl w:val="8F2069F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8"/>
  </w:num>
  <w:num w:numId="2">
    <w:abstractNumId w:val="27"/>
  </w:num>
  <w:num w:numId="3">
    <w:abstractNumId w:val="3"/>
  </w:num>
  <w:num w:numId="4">
    <w:abstractNumId w:val="24"/>
  </w:num>
  <w:num w:numId="5">
    <w:abstractNumId w:val="26"/>
  </w:num>
  <w:num w:numId="6">
    <w:abstractNumId w:val="2"/>
  </w:num>
  <w:num w:numId="7">
    <w:abstractNumId w:val="19"/>
  </w:num>
  <w:num w:numId="8">
    <w:abstractNumId w:val="4"/>
  </w:num>
  <w:num w:numId="9">
    <w:abstractNumId w:val="11"/>
  </w:num>
  <w:num w:numId="10">
    <w:abstractNumId w:val="20"/>
  </w:num>
  <w:num w:numId="11">
    <w:abstractNumId w:val="7"/>
  </w:num>
  <w:num w:numId="12">
    <w:abstractNumId w:val="12"/>
  </w:num>
  <w:num w:numId="13">
    <w:abstractNumId w:val="18"/>
  </w:num>
  <w:num w:numId="14">
    <w:abstractNumId w:val="15"/>
  </w:num>
  <w:num w:numId="15">
    <w:abstractNumId w:val="22"/>
  </w:num>
  <w:num w:numId="16">
    <w:abstractNumId w:val="23"/>
  </w:num>
  <w:num w:numId="17">
    <w:abstractNumId w:val="5"/>
  </w:num>
  <w:num w:numId="18">
    <w:abstractNumId w:val="13"/>
  </w:num>
  <w:num w:numId="19">
    <w:abstractNumId w:val="25"/>
  </w:num>
  <w:num w:numId="20">
    <w:abstractNumId w:val="0"/>
  </w:num>
  <w:num w:numId="21">
    <w:abstractNumId w:val="16"/>
  </w:num>
  <w:num w:numId="22">
    <w:abstractNumId w:val="6"/>
  </w:num>
  <w:num w:numId="23">
    <w:abstractNumId w:val="14"/>
  </w:num>
  <w:num w:numId="24">
    <w:abstractNumId w:val="21"/>
  </w:num>
  <w:num w:numId="25">
    <w:abstractNumId w:val="10"/>
  </w:num>
  <w:num w:numId="26">
    <w:abstractNumId w:val="17"/>
  </w:num>
  <w:num w:numId="27">
    <w:abstractNumId w:val="1"/>
  </w:num>
  <w:num w:numId="2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AA"/>
    <w:rsid w:val="00010798"/>
    <w:rsid w:val="00010F9A"/>
    <w:rsid w:val="00017E1F"/>
    <w:rsid w:val="00021B9E"/>
    <w:rsid w:val="0004073A"/>
    <w:rsid w:val="00041A5E"/>
    <w:rsid w:val="00053885"/>
    <w:rsid w:val="00057214"/>
    <w:rsid w:val="00081365"/>
    <w:rsid w:val="00082CBF"/>
    <w:rsid w:val="00082EC2"/>
    <w:rsid w:val="00083BC0"/>
    <w:rsid w:val="00085544"/>
    <w:rsid w:val="00091C98"/>
    <w:rsid w:val="00095615"/>
    <w:rsid w:val="000960C5"/>
    <w:rsid w:val="00097181"/>
    <w:rsid w:val="000A47E1"/>
    <w:rsid w:val="000A6EC7"/>
    <w:rsid w:val="000A7048"/>
    <w:rsid w:val="000B3BC7"/>
    <w:rsid w:val="000C0893"/>
    <w:rsid w:val="000C1DD1"/>
    <w:rsid w:val="000C510F"/>
    <w:rsid w:val="000C7030"/>
    <w:rsid w:val="000D5214"/>
    <w:rsid w:val="000D562E"/>
    <w:rsid w:val="000D6742"/>
    <w:rsid w:val="001066F1"/>
    <w:rsid w:val="001069E7"/>
    <w:rsid w:val="00112DE8"/>
    <w:rsid w:val="00116931"/>
    <w:rsid w:val="00124D37"/>
    <w:rsid w:val="0012597A"/>
    <w:rsid w:val="00126265"/>
    <w:rsid w:val="00135B77"/>
    <w:rsid w:val="00142540"/>
    <w:rsid w:val="00143199"/>
    <w:rsid w:val="00145AB1"/>
    <w:rsid w:val="00151C06"/>
    <w:rsid w:val="00155F64"/>
    <w:rsid w:val="0015622A"/>
    <w:rsid w:val="001562C1"/>
    <w:rsid w:val="001757CB"/>
    <w:rsid w:val="00180D4C"/>
    <w:rsid w:val="00182B17"/>
    <w:rsid w:val="00183537"/>
    <w:rsid w:val="001952EA"/>
    <w:rsid w:val="001A3DB7"/>
    <w:rsid w:val="001A401A"/>
    <w:rsid w:val="001B5C0D"/>
    <w:rsid w:val="001C1094"/>
    <w:rsid w:val="001D254A"/>
    <w:rsid w:val="001D7010"/>
    <w:rsid w:val="001E2F14"/>
    <w:rsid w:val="001F4CAC"/>
    <w:rsid w:val="002102FF"/>
    <w:rsid w:val="002114B5"/>
    <w:rsid w:val="00223EFA"/>
    <w:rsid w:val="00226704"/>
    <w:rsid w:val="002309BB"/>
    <w:rsid w:val="002432E7"/>
    <w:rsid w:val="00243F89"/>
    <w:rsid w:val="002558B6"/>
    <w:rsid w:val="00256A3F"/>
    <w:rsid w:val="002763A2"/>
    <w:rsid w:val="00284D46"/>
    <w:rsid w:val="00294C5D"/>
    <w:rsid w:val="002A1406"/>
    <w:rsid w:val="002B43E6"/>
    <w:rsid w:val="002C3348"/>
    <w:rsid w:val="002C713E"/>
    <w:rsid w:val="002D0805"/>
    <w:rsid w:val="002D2DFF"/>
    <w:rsid w:val="002D35B0"/>
    <w:rsid w:val="002D712C"/>
    <w:rsid w:val="002D71A9"/>
    <w:rsid w:val="002E0B33"/>
    <w:rsid w:val="002F1CCC"/>
    <w:rsid w:val="002F5555"/>
    <w:rsid w:val="002F57D8"/>
    <w:rsid w:val="00300B88"/>
    <w:rsid w:val="00302173"/>
    <w:rsid w:val="00304319"/>
    <w:rsid w:val="003047A5"/>
    <w:rsid w:val="00325032"/>
    <w:rsid w:val="00330D3A"/>
    <w:rsid w:val="003342B3"/>
    <w:rsid w:val="0033637F"/>
    <w:rsid w:val="00344994"/>
    <w:rsid w:val="00346B31"/>
    <w:rsid w:val="0035273F"/>
    <w:rsid w:val="00376128"/>
    <w:rsid w:val="00377C3F"/>
    <w:rsid w:val="00377E69"/>
    <w:rsid w:val="00380351"/>
    <w:rsid w:val="00382522"/>
    <w:rsid w:val="00385C14"/>
    <w:rsid w:val="0038690A"/>
    <w:rsid w:val="00397A1F"/>
    <w:rsid w:val="003A3419"/>
    <w:rsid w:val="003A4C7A"/>
    <w:rsid w:val="003A6AD7"/>
    <w:rsid w:val="003A6D0B"/>
    <w:rsid w:val="003A7257"/>
    <w:rsid w:val="003C592D"/>
    <w:rsid w:val="003C7972"/>
    <w:rsid w:val="003D3E0A"/>
    <w:rsid w:val="003D7611"/>
    <w:rsid w:val="003E744F"/>
    <w:rsid w:val="003F15D5"/>
    <w:rsid w:val="003F6844"/>
    <w:rsid w:val="004057F4"/>
    <w:rsid w:val="00410102"/>
    <w:rsid w:val="00411955"/>
    <w:rsid w:val="00413F88"/>
    <w:rsid w:val="00425A9E"/>
    <w:rsid w:val="00427659"/>
    <w:rsid w:val="00435DD0"/>
    <w:rsid w:val="004418AE"/>
    <w:rsid w:val="0044538E"/>
    <w:rsid w:val="0044738F"/>
    <w:rsid w:val="00450029"/>
    <w:rsid w:val="00470E81"/>
    <w:rsid w:val="00472B84"/>
    <w:rsid w:val="00474A20"/>
    <w:rsid w:val="00475E51"/>
    <w:rsid w:val="004773C7"/>
    <w:rsid w:val="004909D2"/>
    <w:rsid w:val="00490F69"/>
    <w:rsid w:val="00496FC2"/>
    <w:rsid w:val="004A14C7"/>
    <w:rsid w:val="004A1B3B"/>
    <w:rsid w:val="004A7F0E"/>
    <w:rsid w:val="004C3C4B"/>
    <w:rsid w:val="004C5219"/>
    <w:rsid w:val="004D4844"/>
    <w:rsid w:val="004E4E36"/>
    <w:rsid w:val="004F05E8"/>
    <w:rsid w:val="004F64C9"/>
    <w:rsid w:val="004F7011"/>
    <w:rsid w:val="004F7A34"/>
    <w:rsid w:val="00501EF5"/>
    <w:rsid w:val="00505557"/>
    <w:rsid w:val="00513EA0"/>
    <w:rsid w:val="00515A82"/>
    <w:rsid w:val="00522B1D"/>
    <w:rsid w:val="00523C3E"/>
    <w:rsid w:val="00527241"/>
    <w:rsid w:val="0053381F"/>
    <w:rsid w:val="0053594B"/>
    <w:rsid w:val="00536D97"/>
    <w:rsid w:val="00553F1B"/>
    <w:rsid w:val="005601A1"/>
    <w:rsid w:val="00560CE8"/>
    <w:rsid w:val="005610DE"/>
    <w:rsid w:val="0056736D"/>
    <w:rsid w:val="005810D2"/>
    <w:rsid w:val="0058262B"/>
    <w:rsid w:val="005830CF"/>
    <w:rsid w:val="005938BC"/>
    <w:rsid w:val="00594899"/>
    <w:rsid w:val="0059709C"/>
    <w:rsid w:val="005A4DDB"/>
    <w:rsid w:val="005B7C80"/>
    <w:rsid w:val="005C0B8B"/>
    <w:rsid w:val="005D7F71"/>
    <w:rsid w:val="005E2A96"/>
    <w:rsid w:val="005E3B3B"/>
    <w:rsid w:val="005F33BD"/>
    <w:rsid w:val="005F5377"/>
    <w:rsid w:val="005F63C1"/>
    <w:rsid w:val="00606842"/>
    <w:rsid w:val="00607587"/>
    <w:rsid w:val="00612842"/>
    <w:rsid w:val="006154CE"/>
    <w:rsid w:val="00620CA3"/>
    <w:rsid w:val="006216EC"/>
    <w:rsid w:val="006229F6"/>
    <w:rsid w:val="0062338B"/>
    <w:rsid w:val="0062446A"/>
    <w:rsid w:val="006335D2"/>
    <w:rsid w:val="00635630"/>
    <w:rsid w:val="0063645D"/>
    <w:rsid w:val="00640433"/>
    <w:rsid w:val="0064501E"/>
    <w:rsid w:val="00645855"/>
    <w:rsid w:val="00653A29"/>
    <w:rsid w:val="00657B76"/>
    <w:rsid w:val="00657BC6"/>
    <w:rsid w:val="006624E1"/>
    <w:rsid w:val="0066321C"/>
    <w:rsid w:val="00665F3A"/>
    <w:rsid w:val="006674B1"/>
    <w:rsid w:val="00674420"/>
    <w:rsid w:val="00684F69"/>
    <w:rsid w:val="00685C83"/>
    <w:rsid w:val="00686DA7"/>
    <w:rsid w:val="0069243E"/>
    <w:rsid w:val="00694B9B"/>
    <w:rsid w:val="006A230B"/>
    <w:rsid w:val="006B14D5"/>
    <w:rsid w:val="006B6AB9"/>
    <w:rsid w:val="006C09C5"/>
    <w:rsid w:val="006C1C1A"/>
    <w:rsid w:val="006C4B26"/>
    <w:rsid w:val="006D22A4"/>
    <w:rsid w:val="006D6478"/>
    <w:rsid w:val="006D78EC"/>
    <w:rsid w:val="006E600A"/>
    <w:rsid w:val="006F1D03"/>
    <w:rsid w:val="006F51D7"/>
    <w:rsid w:val="006F5AAD"/>
    <w:rsid w:val="006F68D5"/>
    <w:rsid w:val="0070094C"/>
    <w:rsid w:val="00702238"/>
    <w:rsid w:val="007043BA"/>
    <w:rsid w:val="007133D8"/>
    <w:rsid w:val="007158C5"/>
    <w:rsid w:val="007233E7"/>
    <w:rsid w:val="00723B4C"/>
    <w:rsid w:val="00725A2C"/>
    <w:rsid w:val="0072736F"/>
    <w:rsid w:val="00733232"/>
    <w:rsid w:val="0073686C"/>
    <w:rsid w:val="00751A3F"/>
    <w:rsid w:val="00752757"/>
    <w:rsid w:val="00753524"/>
    <w:rsid w:val="00772CD4"/>
    <w:rsid w:val="007731BE"/>
    <w:rsid w:val="00782F79"/>
    <w:rsid w:val="007833F3"/>
    <w:rsid w:val="00790BC0"/>
    <w:rsid w:val="00790BE5"/>
    <w:rsid w:val="007B54DB"/>
    <w:rsid w:val="007D0DBA"/>
    <w:rsid w:val="007D1256"/>
    <w:rsid w:val="007D1936"/>
    <w:rsid w:val="007D61E5"/>
    <w:rsid w:val="007E0965"/>
    <w:rsid w:val="007E3DFA"/>
    <w:rsid w:val="007E7933"/>
    <w:rsid w:val="007F0E7D"/>
    <w:rsid w:val="007F7586"/>
    <w:rsid w:val="007F7F94"/>
    <w:rsid w:val="00824E0C"/>
    <w:rsid w:val="00830E82"/>
    <w:rsid w:val="00841A88"/>
    <w:rsid w:val="008446AD"/>
    <w:rsid w:val="00854AB8"/>
    <w:rsid w:val="00855755"/>
    <w:rsid w:val="00873FA1"/>
    <w:rsid w:val="008775D4"/>
    <w:rsid w:val="00882DEE"/>
    <w:rsid w:val="00885E2D"/>
    <w:rsid w:val="008877A0"/>
    <w:rsid w:val="00894DB3"/>
    <w:rsid w:val="008B3540"/>
    <w:rsid w:val="008B5961"/>
    <w:rsid w:val="008B7407"/>
    <w:rsid w:val="008C2503"/>
    <w:rsid w:val="008D20B0"/>
    <w:rsid w:val="008D5F36"/>
    <w:rsid w:val="008E21A7"/>
    <w:rsid w:val="008E2B68"/>
    <w:rsid w:val="008F211B"/>
    <w:rsid w:val="008F4E9C"/>
    <w:rsid w:val="0090001D"/>
    <w:rsid w:val="009018CD"/>
    <w:rsid w:val="009037B7"/>
    <w:rsid w:val="009060DB"/>
    <w:rsid w:val="00907A67"/>
    <w:rsid w:val="00913FB6"/>
    <w:rsid w:val="00916E1F"/>
    <w:rsid w:val="009171E7"/>
    <w:rsid w:val="009209BB"/>
    <w:rsid w:val="00922345"/>
    <w:rsid w:val="0092709C"/>
    <w:rsid w:val="00927EAD"/>
    <w:rsid w:val="00935C18"/>
    <w:rsid w:val="00936E92"/>
    <w:rsid w:val="00937F62"/>
    <w:rsid w:val="00940094"/>
    <w:rsid w:val="0095173E"/>
    <w:rsid w:val="009610BE"/>
    <w:rsid w:val="009650DE"/>
    <w:rsid w:val="00965B7E"/>
    <w:rsid w:val="00973805"/>
    <w:rsid w:val="00983F97"/>
    <w:rsid w:val="009859D8"/>
    <w:rsid w:val="00985A95"/>
    <w:rsid w:val="009966A6"/>
    <w:rsid w:val="00996CFC"/>
    <w:rsid w:val="009A6A5D"/>
    <w:rsid w:val="009C2597"/>
    <w:rsid w:val="009D035B"/>
    <w:rsid w:val="009E0D95"/>
    <w:rsid w:val="009F2D6B"/>
    <w:rsid w:val="00A017DD"/>
    <w:rsid w:val="00A04A2A"/>
    <w:rsid w:val="00A14DC6"/>
    <w:rsid w:val="00A16772"/>
    <w:rsid w:val="00A17747"/>
    <w:rsid w:val="00A26C35"/>
    <w:rsid w:val="00A3585A"/>
    <w:rsid w:val="00A4089B"/>
    <w:rsid w:val="00A46DD3"/>
    <w:rsid w:val="00A52153"/>
    <w:rsid w:val="00A52A78"/>
    <w:rsid w:val="00A554B9"/>
    <w:rsid w:val="00A56FDD"/>
    <w:rsid w:val="00A61729"/>
    <w:rsid w:val="00A625DC"/>
    <w:rsid w:val="00A735B9"/>
    <w:rsid w:val="00A757FD"/>
    <w:rsid w:val="00A76950"/>
    <w:rsid w:val="00A7710E"/>
    <w:rsid w:val="00A83D67"/>
    <w:rsid w:val="00A9284F"/>
    <w:rsid w:val="00A93586"/>
    <w:rsid w:val="00AA0D28"/>
    <w:rsid w:val="00AB1107"/>
    <w:rsid w:val="00AB18D0"/>
    <w:rsid w:val="00AB32EE"/>
    <w:rsid w:val="00AB7252"/>
    <w:rsid w:val="00AC5041"/>
    <w:rsid w:val="00AD6F79"/>
    <w:rsid w:val="00AD7BD5"/>
    <w:rsid w:val="00AE02DE"/>
    <w:rsid w:val="00AE4433"/>
    <w:rsid w:val="00AE5E3D"/>
    <w:rsid w:val="00AF27D5"/>
    <w:rsid w:val="00B22271"/>
    <w:rsid w:val="00B3448A"/>
    <w:rsid w:val="00B51A7B"/>
    <w:rsid w:val="00B62054"/>
    <w:rsid w:val="00B6392F"/>
    <w:rsid w:val="00B63991"/>
    <w:rsid w:val="00B77CD3"/>
    <w:rsid w:val="00B84D44"/>
    <w:rsid w:val="00B908DF"/>
    <w:rsid w:val="00BA3608"/>
    <w:rsid w:val="00BA77FD"/>
    <w:rsid w:val="00BB3F53"/>
    <w:rsid w:val="00BB484D"/>
    <w:rsid w:val="00BB5834"/>
    <w:rsid w:val="00BC2DBB"/>
    <w:rsid w:val="00BD32B9"/>
    <w:rsid w:val="00BD4348"/>
    <w:rsid w:val="00BD508E"/>
    <w:rsid w:val="00BD5A7E"/>
    <w:rsid w:val="00BE1ABD"/>
    <w:rsid w:val="00BE1F32"/>
    <w:rsid w:val="00BE1FCA"/>
    <w:rsid w:val="00BE311D"/>
    <w:rsid w:val="00BE4341"/>
    <w:rsid w:val="00BE4F64"/>
    <w:rsid w:val="00BE6617"/>
    <w:rsid w:val="00C11DCD"/>
    <w:rsid w:val="00C14581"/>
    <w:rsid w:val="00C17B44"/>
    <w:rsid w:val="00C2186F"/>
    <w:rsid w:val="00C2205A"/>
    <w:rsid w:val="00C24C4B"/>
    <w:rsid w:val="00C27ECA"/>
    <w:rsid w:val="00C34E83"/>
    <w:rsid w:val="00C43726"/>
    <w:rsid w:val="00C45069"/>
    <w:rsid w:val="00C514FB"/>
    <w:rsid w:val="00C60652"/>
    <w:rsid w:val="00C60EAE"/>
    <w:rsid w:val="00C63002"/>
    <w:rsid w:val="00C63242"/>
    <w:rsid w:val="00C63D3C"/>
    <w:rsid w:val="00C674B7"/>
    <w:rsid w:val="00C73BEC"/>
    <w:rsid w:val="00C7418E"/>
    <w:rsid w:val="00C82049"/>
    <w:rsid w:val="00C866FC"/>
    <w:rsid w:val="00C92268"/>
    <w:rsid w:val="00C96A0D"/>
    <w:rsid w:val="00CA0258"/>
    <w:rsid w:val="00CA1CE9"/>
    <w:rsid w:val="00CA426D"/>
    <w:rsid w:val="00CA5152"/>
    <w:rsid w:val="00CB3535"/>
    <w:rsid w:val="00CB5006"/>
    <w:rsid w:val="00CB7AB9"/>
    <w:rsid w:val="00CF6FC7"/>
    <w:rsid w:val="00D120F8"/>
    <w:rsid w:val="00D41D9C"/>
    <w:rsid w:val="00D42A17"/>
    <w:rsid w:val="00D46480"/>
    <w:rsid w:val="00D5103E"/>
    <w:rsid w:val="00D53447"/>
    <w:rsid w:val="00D62CBB"/>
    <w:rsid w:val="00D67550"/>
    <w:rsid w:val="00D75ED0"/>
    <w:rsid w:val="00D819F7"/>
    <w:rsid w:val="00D81A72"/>
    <w:rsid w:val="00D81FB9"/>
    <w:rsid w:val="00D86BF7"/>
    <w:rsid w:val="00DB7D62"/>
    <w:rsid w:val="00DC2938"/>
    <w:rsid w:val="00DC2A83"/>
    <w:rsid w:val="00DC4A67"/>
    <w:rsid w:val="00DC52FC"/>
    <w:rsid w:val="00DD6C50"/>
    <w:rsid w:val="00DF297C"/>
    <w:rsid w:val="00E00EAA"/>
    <w:rsid w:val="00E10B7B"/>
    <w:rsid w:val="00E2254E"/>
    <w:rsid w:val="00E27AB7"/>
    <w:rsid w:val="00E44539"/>
    <w:rsid w:val="00E4556D"/>
    <w:rsid w:val="00E47A19"/>
    <w:rsid w:val="00E56E24"/>
    <w:rsid w:val="00E60417"/>
    <w:rsid w:val="00E61F45"/>
    <w:rsid w:val="00E63A9F"/>
    <w:rsid w:val="00E648B1"/>
    <w:rsid w:val="00E817D8"/>
    <w:rsid w:val="00E86E10"/>
    <w:rsid w:val="00E87F0C"/>
    <w:rsid w:val="00EA01DA"/>
    <w:rsid w:val="00EA14AE"/>
    <w:rsid w:val="00EA717A"/>
    <w:rsid w:val="00EB462A"/>
    <w:rsid w:val="00EB4BE1"/>
    <w:rsid w:val="00EC3164"/>
    <w:rsid w:val="00EC683A"/>
    <w:rsid w:val="00EE2D2D"/>
    <w:rsid w:val="00EE333B"/>
    <w:rsid w:val="00EE4E59"/>
    <w:rsid w:val="00EE53A0"/>
    <w:rsid w:val="00EF1F11"/>
    <w:rsid w:val="00F036F5"/>
    <w:rsid w:val="00F05E71"/>
    <w:rsid w:val="00F06B53"/>
    <w:rsid w:val="00F27E5F"/>
    <w:rsid w:val="00F452B6"/>
    <w:rsid w:val="00F46076"/>
    <w:rsid w:val="00F53624"/>
    <w:rsid w:val="00F66FC2"/>
    <w:rsid w:val="00F81C75"/>
    <w:rsid w:val="00F87744"/>
    <w:rsid w:val="00F8775C"/>
    <w:rsid w:val="00F9565E"/>
    <w:rsid w:val="00F958D6"/>
    <w:rsid w:val="00F95C68"/>
    <w:rsid w:val="00FA2296"/>
    <w:rsid w:val="00FA3C3C"/>
    <w:rsid w:val="00FB3A0E"/>
    <w:rsid w:val="00FB46E1"/>
    <w:rsid w:val="00FC7D59"/>
    <w:rsid w:val="00FD0828"/>
    <w:rsid w:val="00FD0B10"/>
    <w:rsid w:val="00FD1C98"/>
    <w:rsid w:val="00FD6587"/>
    <w:rsid w:val="00FE0C6A"/>
    <w:rsid w:val="00FE0FA6"/>
    <w:rsid w:val="00FE5627"/>
    <w:rsid w:val="00FE6B44"/>
    <w:rsid w:val="00FF1BC1"/>
    <w:rsid w:val="00FF59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75813-EEDA-4033-86D1-5CAAF4BC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EAA"/>
    <w:pPr>
      <w:ind w:left="720"/>
      <w:contextualSpacing/>
    </w:pPr>
  </w:style>
  <w:style w:type="paragraph" w:styleId="NormalWeb">
    <w:name w:val="Normal (Web)"/>
    <w:basedOn w:val="Normal"/>
    <w:uiPriority w:val="99"/>
    <w:semiHidden/>
    <w:unhideWhenUsed/>
    <w:rsid w:val="00A017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3D3C"/>
    <w:rPr>
      <w:color w:val="0000FF" w:themeColor="hyperlink"/>
      <w:u w:val="single"/>
    </w:rPr>
  </w:style>
  <w:style w:type="paragraph" w:customStyle="1" w:styleId="Default">
    <w:name w:val="Default"/>
    <w:rsid w:val="00DB7D62"/>
    <w:pPr>
      <w:autoSpaceDE w:val="0"/>
      <w:autoSpaceDN w:val="0"/>
      <w:adjustRightInd w:val="0"/>
      <w:spacing w:after="0" w:line="240" w:lineRule="auto"/>
    </w:pPr>
    <w:rPr>
      <w:rFonts w:ascii="Calibri" w:hAnsi="Calibri" w:cs="Calibri"/>
      <w:color w:val="000000"/>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30131">
      <w:bodyDiv w:val="1"/>
      <w:marLeft w:val="0"/>
      <w:marRight w:val="0"/>
      <w:marTop w:val="0"/>
      <w:marBottom w:val="0"/>
      <w:divBdr>
        <w:top w:val="none" w:sz="0" w:space="0" w:color="auto"/>
        <w:left w:val="none" w:sz="0" w:space="0" w:color="auto"/>
        <w:bottom w:val="none" w:sz="0" w:space="0" w:color="auto"/>
        <w:right w:val="none" w:sz="0" w:space="0" w:color="auto"/>
      </w:divBdr>
    </w:div>
    <w:div w:id="824779904">
      <w:bodyDiv w:val="1"/>
      <w:marLeft w:val="0"/>
      <w:marRight w:val="0"/>
      <w:marTop w:val="0"/>
      <w:marBottom w:val="0"/>
      <w:divBdr>
        <w:top w:val="none" w:sz="0" w:space="0" w:color="auto"/>
        <w:left w:val="none" w:sz="0" w:space="0" w:color="auto"/>
        <w:bottom w:val="none" w:sz="0" w:space="0" w:color="auto"/>
        <w:right w:val="none" w:sz="0" w:space="0" w:color="auto"/>
      </w:divBdr>
    </w:div>
    <w:div w:id="957220888">
      <w:bodyDiv w:val="1"/>
      <w:marLeft w:val="0"/>
      <w:marRight w:val="0"/>
      <w:marTop w:val="0"/>
      <w:marBottom w:val="0"/>
      <w:divBdr>
        <w:top w:val="none" w:sz="0" w:space="0" w:color="auto"/>
        <w:left w:val="none" w:sz="0" w:space="0" w:color="auto"/>
        <w:bottom w:val="none" w:sz="0" w:space="0" w:color="auto"/>
        <w:right w:val="none" w:sz="0" w:space="0" w:color="auto"/>
      </w:divBdr>
    </w:div>
    <w:div w:id="1344668532">
      <w:bodyDiv w:val="1"/>
      <w:marLeft w:val="0"/>
      <w:marRight w:val="0"/>
      <w:marTop w:val="0"/>
      <w:marBottom w:val="0"/>
      <w:divBdr>
        <w:top w:val="none" w:sz="0" w:space="0" w:color="auto"/>
        <w:left w:val="none" w:sz="0" w:space="0" w:color="auto"/>
        <w:bottom w:val="none" w:sz="0" w:space="0" w:color="auto"/>
        <w:right w:val="none" w:sz="0" w:space="0" w:color="auto"/>
      </w:divBdr>
    </w:div>
    <w:div w:id="1567109233">
      <w:bodyDiv w:val="1"/>
      <w:marLeft w:val="0"/>
      <w:marRight w:val="0"/>
      <w:marTop w:val="0"/>
      <w:marBottom w:val="0"/>
      <w:divBdr>
        <w:top w:val="none" w:sz="0" w:space="0" w:color="auto"/>
        <w:left w:val="none" w:sz="0" w:space="0" w:color="auto"/>
        <w:bottom w:val="none" w:sz="0" w:space="0" w:color="auto"/>
        <w:right w:val="none" w:sz="0" w:space="0" w:color="auto"/>
      </w:divBdr>
    </w:div>
    <w:div w:id="16278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4D7CC-45E3-42B9-A7A3-C701A663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9133</Characters>
  <Application>Microsoft Office Word</Application>
  <DocSecurity>4</DocSecurity>
  <Lines>76</Lines>
  <Paragraphs>20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FORMIN</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Yhteinen</dc:creator>
  <cp:lastModifiedBy>Kandolin Katja</cp:lastModifiedBy>
  <cp:revision>2</cp:revision>
  <cp:lastPrinted>2017-06-13T12:18:00Z</cp:lastPrinted>
  <dcterms:created xsi:type="dcterms:W3CDTF">2019-09-05T10:23:00Z</dcterms:created>
  <dcterms:modified xsi:type="dcterms:W3CDTF">2019-09-05T10:23:00Z</dcterms:modified>
</cp:coreProperties>
</file>