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21B3" w14:textId="77777777" w:rsidR="008E3B4E" w:rsidRPr="008E3B4E" w:rsidRDefault="008E3B4E" w:rsidP="008E3B4E">
      <w:pPr>
        <w:keepNext/>
        <w:spacing w:before="240" w:after="60" w:line="276" w:lineRule="auto"/>
        <w:outlineLvl w:val="0"/>
        <w:rPr>
          <w:rFonts w:ascii="Cambria" w:eastAsia="Times New Roman" w:hAnsi="Cambria" w:cs="Times New Roman"/>
          <w:b/>
          <w:bCs/>
          <w:kern w:val="32"/>
          <w:sz w:val="32"/>
          <w:szCs w:val="32"/>
        </w:rPr>
      </w:pPr>
      <w:r w:rsidRPr="008E3B4E">
        <w:rPr>
          <w:rFonts w:ascii="Cambria" w:eastAsia="Times New Roman" w:hAnsi="Cambria" w:cs="Times New Roman"/>
          <w:b/>
          <w:bCs/>
          <w:kern w:val="32"/>
          <w:sz w:val="32"/>
          <w:szCs w:val="32"/>
        </w:rPr>
        <w:t xml:space="preserve">Suomen kehityspolitiikan tila 2019: </w:t>
      </w:r>
      <w:commentRangeStart w:id="0"/>
      <w:r w:rsidRPr="008E3B4E">
        <w:rPr>
          <w:rFonts w:ascii="Cambria" w:eastAsia="Times New Roman" w:hAnsi="Cambria" w:cs="Times New Roman"/>
          <w:b/>
          <w:bCs/>
          <w:kern w:val="32"/>
          <w:sz w:val="32"/>
          <w:szCs w:val="32"/>
        </w:rPr>
        <w:t>Kehityspolitiikan ja - yhteistyön hallituskaudet ylittävä perusta</w:t>
      </w:r>
      <w:commentRangeEnd w:id="0"/>
      <w:r w:rsidR="00B948C0">
        <w:rPr>
          <w:rStyle w:val="CommentReference"/>
        </w:rPr>
        <w:commentReference w:id="0"/>
      </w:r>
    </w:p>
    <w:p w14:paraId="32E19A6F" w14:textId="79316A8A" w:rsidR="008E3B4E" w:rsidRDefault="008E3B4E" w:rsidP="008E3B4E">
      <w:pPr>
        <w:spacing w:after="200" w:line="276" w:lineRule="auto"/>
        <w:rPr>
          <w:rFonts w:ascii="Calibri" w:eastAsia="Calibri" w:hAnsi="Calibri" w:cs="Times New Roman"/>
        </w:rPr>
      </w:pPr>
    </w:p>
    <w:p w14:paraId="77D11FEC" w14:textId="4E47E462" w:rsidR="001C6733" w:rsidRPr="001C6733" w:rsidRDefault="001C6733" w:rsidP="008E3B4E">
      <w:pPr>
        <w:spacing w:after="200" w:line="276" w:lineRule="auto"/>
        <w:rPr>
          <w:rFonts w:ascii="Calibri" w:eastAsia="Calibri" w:hAnsi="Calibri" w:cs="Times New Roman"/>
          <w:b/>
        </w:rPr>
      </w:pPr>
      <w:r w:rsidRPr="001C6733">
        <w:rPr>
          <w:rFonts w:ascii="Calibri" w:eastAsia="Calibri" w:hAnsi="Calibri" w:cs="Times New Roman"/>
          <w:b/>
        </w:rPr>
        <w:t>Puheenjohtajien esipuhe</w:t>
      </w:r>
    </w:p>
    <w:p w14:paraId="37116862" w14:textId="73BF34D4" w:rsidR="001C6733" w:rsidRPr="001C6733" w:rsidRDefault="001C6733" w:rsidP="008E3B4E">
      <w:pPr>
        <w:spacing w:after="200" w:line="276" w:lineRule="auto"/>
        <w:rPr>
          <w:rFonts w:ascii="Calibri" w:eastAsia="Calibri" w:hAnsi="Calibri" w:cs="Times New Roman"/>
          <w:b/>
        </w:rPr>
      </w:pPr>
      <w:r w:rsidRPr="001C6733">
        <w:rPr>
          <w:rFonts w:ascii="Calibri" w:eastAsia="Calibri" w:hAnsi="Calibri" w:cs="Times New Roman"/>
          <w:b/>
        </w:rPr>
        <w:t>TIIVISTELMÄ</w:t>
      </w:r>
      <w:r w:rsidR="00253246">
        <w:rPr>
          <w:rFonts w:ascii="Calibri" w:eastAsia="Calibri" w:hAnsi="Calibri" w:cs="Times New Roman"/>
          <w:b/>
        </w:rPr>
        <w:t>/SUOSITUKSET</w:t>
      </w:r>
    </w:p>
    <w:p w14:paraId="13EE55F7" w14:textId="77777777" w:rsidR="008E3B4E" w:rsidRPr="008E3B4E" w:rsidRDefault="008E3B4E" w:rsidP="008E3B4E">
      <w:pPr>
        <w:spacing w:after="200" w:line="276" w:lineRule="auto"/>
        <w:rPr>
          <w:rFonts w:ascii="Calibri" w:eastAsia="Calibri" w:hAnsi="Calibri" w:cs="Times New Roman"/>
        </w:rPr>
      </w:pPr>
    </w:p>
    <w:p w14:paraId="044CE338" w14:textId="2337D743" w:rsidR="002311A0" w:rsidRPr="00F13DA6" w:rsidRDefault="008E3B4E" w:rsidP="00F13DA6">
      <w:p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1. Miksi kehityspolitiikka tarvitsee hal</w:t>
      </w:r>
      <w:r w:rsidR="00F13DA6">
        <w:rPr>
          <w:rFonts w:ascii="Calibri" w:eastAsia="Calibri" w:hAnsi="Calibri" w:cs="Times New Roman"/>
          <w:b/>
          <w:sz w:val="24"/>
          <w:szCs w:val="24"/>
        </w:rPr>
        <w:t>lituskaudet ylittävän perustan?</w:t>
      </w:r>
    </w:p>
    <w:p w14:paraId="1B3B00EE" w14:textId="6C8AF55D" w:rsidR="008E3B4E" w:rsidRDefault="00F13DA6" w:rsidP="001C6733">
      <w:pPr>
        <w:spacing w:after="200" w:line="276" w:lineRule="auto"/>
        <w:ind w:left="1077"/>
        <w:rPr>
          <w:rFonts w:ascii="Calibri" w:eastAsia="Calibri" w:hAnsi="Calibri" w:cs="Times New Roman"/>
          <w:i/>
          <w:sz w:val="24"/>
          <w:szCs w:val="24"/>
        </w:rPr>
      </w:pPr>
      <w:r>
        <w:rPr>
          <w:rFonts w:ascii="Calibri" w:eastAsia="Calibri" w:hAnsi="Calibri" w:cs="Times New Roman"/>
          <w:i/>
          <w:sz w:val="24"/>
          <w:szCs w:val="24"/>
        </w:rPr>
        <w:t>[E</w:t>
      </w:r>
      <w:bookmarkStart w:id="1" w:name="_GoBack"/>
      <w:bookmarkEnd w:id="1"/>
      <w:r w:rsidR="00A84013">
        <w:rPr>
          <w:rFonts w:ascii="Calibri" w:eastAsia="Calibri" w:hAnsi="Calibri" w:cs="Times New Roman"/>
          <w:i/>
          <w:sz w:val="24"/>
          <w:szCs w:val="24"/>
        </w:rPr>
        <w:t>rikoissivu: Kehityspolitiikasta globaalin vastuun politiikkaan?]</w:t>
      </w:r>
      <w:r w:rsidR="008E3B4E" w:rsidRPr="008E3B4E">
        <w:rPr>
          <w:rFonts w:ascii="Calibri" w:eastAsia="Calibri" w:hAnsi="Calibri" w:cs="Times New Roman"/>
          <w:i/>
          <w:sz w:val="24"/>
          <w:szCs w:val="24"/>
        </w:rPr>
        <w:t xml:space="preserve"> </w:t>
      </w:r>
    </w:p>
    <w:p w14:paraId="345C0E44" w14:textId="5E6AD0EC" w:rsidR="004B5D98" w:rsidRPr="008E3B4E" w:rsidRDefault="004B5D98" w:rsidP="001C6733">
      <w:pPr>
        <w:spacing w:after="200" w:line="276" w:lineRule="auto"/>
        <w:ind w:left="1077"/>
        <w:rPr>
          <w:rFonts w:ascii="Calibri" w:eastAsia="Calibri" w:hAnsi="Calibri" w:cs="Times New Roman"/>
          <w:i/>
          <w:sz w:val="24"/>
          <w:szCs w:val="24"/>
        </w:rPr>
      </w:pPr>
      <w:r>
        <w:rPr>
          <w:rFonts w:ascii="Calibri" w:eastAsia="Calibri" w:hAnsi="Calibri" w:cs="Times New Roman"/>
          <w:i/>
          <w:sz w:val="24"/>
          <w:szCs w:val="24"/>
        </w:rPr>
        <w:t xml:space="preserve">[Laatikko 1. Mittasuhteita ja suuntauksia </w:t>
      </w:r>
      <w:proofErr w:type="spellStart"/>
      <w:r>
        <w:rPr>
          <w:rFonts w:ascii="Calibri" w:eastAsia="Calibri" w:hAnsi="Calibri" w:cs="Times New Roman"/>
          <w:i/>
          <w:sz w:val="24"/>
          <w:szCs w:val="24"/>
        </w:rPr>
        <w:t>tbc</w:t>
      </w:r>
      <w:proofErr w:type="spellEnd"/>
      <w:r>
        <w:rPr>
          <w:rFonts w:ascii="Calibri" w:eastAsia="Calibri" w:hAnsi="Calibri" w:cs="Times New Roman"/>
          <w:i/>
          <w:sz w:val="24"/>
          <w:szCs w:val="24"/>
        </w:rPr>
        <w:t>]</w:t>
      </w:r>
    </w:p>
    <w:p w14:paraId="419F68CD" w14:textId="77777777" w:rsidR="008E3B4E" w:rsidRPr="008E3B4E" w:rsidRDefault="008E3B4E" w:rsidP="008E3B4E">
      <w:pPr>
        <w:spacing w:after="200" w:line="276" w:lineRule="auto"/>
        <w:rPr>
          <w:rFonts w:ascii="Calibri" w:eastAsia="Calibri" w:hAnsi="Calibri" w:cs="Times New Roman"/>
          <w:b/>
          <w:sz w:val="24"/>
          <w:szCs w:val="24"/>
        </w:rPr>
      </w:pPr>
    </w:p>
    <w:p w14:paraId="1B845F1C" w14:textId="77777777" w:rsidR="008E3B4E" w:rsidRPr="008E3B4E" w:rsidRDefault="008E3B4E" w:rsidP="008E3B4E">
      <w:p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2. Kehityspolitiikan kansainväliset kulmakivet ja Suomi</w:t>
      </w:r>
    </w:p>
    <w:p w14:paraId="40417875" w14:textId="77777777" w:rsidR="008E3B4E" w:rsidRPr="008E3B4E" w:rsidRDefault="008E3B4E" w:rsidP="008E3B4E">
      <w:pPr>
        <w:numPr>
          <w:ilvl w:val="0"/>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Kestävän kehityksen kehikko ja periaatteet:</w:t>
      </w:r>
    </w:p>
    <w:p w14:paraId="2AB6FEB1"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Vastuu kestävästä kehityksestä on globaali</w:t>
      </w:r>
    </w:p>
    <w:p w14:paraId="49558C24"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Miten Suomi toteuttaa kestävää kehitystä?</w:t>
      </w:r>
    </w:p>
    <w:p w14:paraId="71EE11A0" w14:textId="2ECB4161" w:rsidR="008E3B4E" w:rsidRPr="008E3B4E" w:rsidRDefault="008A288B" w:rsidP="008E3B4E">
      <w:pPr>
        <w:numPr>
          <w:ilvl w:val="1"/>
          <w:numId w:val="2"/>
        </w:num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Ihmisoikeusperustaisuus esille </w:t>
      </w:r>
      <w:r w:rsidR="00907E8D">
        <w:rPr>
          <w:rFonts w:ascii="Calibri" w:eastAsia="Calibri" w:hAnsi="Calibri" w:cs="Times New Roman"/>
          <w:b/>
          <w:sz w:val="24"/>
          <w:szCs w:val="24"/>
        </w:rPr>
        <w:t xml:space="preserve">ja käytäntöön </w:t>
      </w:r>
      <w:r>
        <w:rPr>
          <w:rFonts w:ascii="Calibri" w:eastAsia="Calibri" w:hAnsi="Calibri" w:cs="Times New Roman"/>
          <w:b/>
          <w:sz w:val="24"/>
          <w:szCs w:val="24"/>
        </w:rPr>
        <w:t>vieläkin vahvemmin</w:t>
      </w:r>
    </w:p>
    <w:p w14:paraId="55270B14" w14:textId="002E7165" w:rsidR="008E3B4E" w:rsidRPr="008E3B4E" w:rsidRDefault="004B2B64" w:rsidP="008E3B4E">
      <w:pPr>
        <w:numPr>
          <w:ilvl w:val="1"/>
          <w:numId w:val="2"/>
        </w:numPr>
        <w:spacing w:after="200" w:line="276" w:lineRule="auto"/>
        <w:rPr>
          <w:rFonts w:ascii="Calibri" w:eastAsia="Calibri" w:hAnsi="Calibri" w:cs="Times New Roman"/>
          <w:b/>
          <w:sz w:val="24"/>
          <w:szCs w:val="24"/>
        </w:rPr>
      </w:pPr>
      <w:r>
        <w:rPr>
          <w:rFonts w:ascii="Calibri" w:eastAsia="Calibri" w:hAnsi="Calibri" w:cs="Times New Roman"/>
          <w:b/>
          <w:sz w:val="24"/>
          <w:szCs w:val="24"/>
        </w:rPr>
        <w:t>Kestävän kehityksen</w:t>
      </w:r>
      <w:r w:rsidR="008E3B4E" w:rsidRPr="008E3B4E">
        <w:rPr>
          <w:rFonts w:ascii="Calibri" w:eastAsia="Calibri" w:hAnsi="Calibri" w:cs="Times New Roman"/>
          <w:b/>
          <w:sz w:val="24"/>
          <w:szCs w:val="24"/>
        </w:rPr>
        <w:t xml:space="preserve"> kehitysrahoitussitoumukset ja Suomi</w:t>
      </w:r>
    </w:p>
    <w:p w14:paraId="55E0E418" w14:textId="77777777" w:rsidR="008E3B4E" w:rsidRPr="008E3B4E" w:rsidRDefault="008E3B4E" w:rsidP="008E3B4E">
      <w:pPr>
        <w:numPr>
          <w:ilvl w:val="1"/>
          <w:numId w:val="2"/>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Kehitysyhteistyö paineen alla</w:t>
      </w:r>
    </w:p>
    <w:p w14:paraId="2F9B40CA" w14:textId="75DDC164" w:rsidR="008E3B4E" w:rsidRPr="008E3B4E" w:rsidRDefault="008E3B4E" w:rsidP="008E3B4E">
      <w:pPr>
        <w:spacing w:after="200" w:line="276" w:lineRule="auto"/>
        <w:ind w:left="1080"/>
        <w:rPr>
          <w:rFonts w:ascii="Calibri" w:eastAsia="Calibri" w:hAnsi="Calibri" w:cs="Times New Roman"/>
          <w:i/>
          <w:sz w:val="24"/>
          <w:szCs w:val="24"/>
        </w:rPr>
      </w:pPr>
      <w:r w:rsidRPr="008E3B4E">
        <w:rPr>
          <w:rFonts w:ascii="Calibri" w:eastAsia="Calibri" w:hAnsi="Calibri" w:cs="Times New Roman"/>
          <w:i/>
          <w:sz w:val="24"/>
          <w:szCs w:val="24"/>
        </w:rPr>
        <w:t>La</w:t>
      </w:r>
      <w:r w:rsidR="004B5D98">
        <w:rPr>
          <w:rFonts w:ascii="Calibri" w:eastAsia="Calibri" w:hAnsi="Calibri" w:cs="Times New Roman"/>
          <w:i/>
          <w:sz w:val="24"/>
          <w:szCs w:val="24"/>
        </w:rPr>
        <w:t>atikko 2</w:t>
      </w:r>
      <w:r w:rsidR="003E6A05">
        <w:rPr>
          <w:rFonts w:ascii="Calibri" w:eastAsia="Calibri" w:hAnsi="Calibri" w:cs="Times New Roman"/>
          <w:i/>
          <w:sz w:val="24"/>
          <w:szCs w:val="24"/>
        </w:rPr>
        <w:t>: Yhdeksän kymmenestä kannattaa kehitysyhteistyötä</w:t>
      </w:r>
    </w:p>
    <w:p w14:paraId="72115794" w14:textId="77777777" w:rsidR="008E3B4E" w:rsidRPr="008E3B4E" w:rsidRDefault="008E3B4E" w:rsidP="008E3B4E">
      <w:pPr>
        <w:spacing w:after="200" w:line="276" w:lineRule="auto"/>
        <w:ind w:left="720"/>
        <w:rPr>
          <w:rFonts w:ascii="Calibri" w:eastAsia="Calibri" w:hAnsi="Calibri" w:cs="Times New Roman"/>
          <w:b/>
          <w:sz w:val="24"/>
          <w:szCs w:val="24"/>
        </w:rPr>
      </w:pPr>
    </w:p>
    <w:p w14:paraId="1E59AC93" w14:textId="7787C88C" w:rsidR="008E3B4E" w:rsidRPr="008E3B4E" w:rsidRDefault="001F5513" w:rsidP="008E3B4E">
      <w:p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3. </w:t>
      </w:r>
      <w:r w:rsidRPr="001F5513">
        <w:rPr>
          <w:rFonts w:ascii="Calibri" w:eastAsia="Calibri" w:hAnsi="Calibri" w:cs="Times New Roman"/>
          <w:b/>
          <w:sz w:val="24"/>
          <w:szCs w:val="24"/>
        </w:rPr>
        <w:t>Kehityspolitiikalta puuttuu tavoitteellinen jatkumo</w:t>
      </w:r>
    </w:p>
    <w:p w14:paraId="713E34C7"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 xml:space="preserve">Toimintaohjelmat ja selonteko kehityspolitiikan selkärankana </w:t>
      </w:r>
    </w:p>
    <w:p w14:paraId="7A7BAB07" w14:textId="004F47D4" w:rsidR="008E3B4E" w:rsidRPr="008E3B4E" w:rsidRDefault="001F5513" w:rsidP="001F5513">
      <w:pPr>
        <w:numPr>
          <w:ilvl w:val="0"/>
          <w:numId w:val="1"/>
        </w:numPr>
        <w:spacing w:after="200" w:line="276" w:lineRule="auto"/>
        <w:rPr>
          <w:rFonts w:ascii="Calibri" w:eastAsia="Calibri" w:hAnsi="Calibri" w:cs="Times New Roman"/>
          <w:b/>
          <w:sz w:val="24"/>
          <w:szCs w:val="24"/>
        </w:rPr>
      </w:pPr>
      <w:r w:rsidRPr="001F5513">
        <w:rPr>
          <w:rFonts w:ascii="Calibri" w:eastAsia="Calibri" w:hAnsi="Calibri" w:cs="Times New Roman"/>
          <w:b/>
          <w:sz w:val="24"/>
          <w:szCs w:val="24"/>
        </w:rPr>
        <w:t>Kolme hallitusta, kolme erilaista linjausta</w:t>
      </w:r>
    </w:p>
    <w:p w14:paraId="755D2BBE"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Linjaukset ohjaavat toistaiseksi vain kehitysyhteistyötä</w:t>
      </w:r>
    </w:p>
    <w:p w14:paraId="12641023"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Aiemmat suositukset kehityspolitiikan – ja yhteistyön ohjauksesta</w:t>
      </w:r>
    </w:p>
    <w:p w14:paraId="23CBC8C9" w14:textId="77777777" w:rsidR="008E3B4E" w:rsidRPr="002311A0" w:rsidRDefault="008E3B4E" w:rsidP="008E3B4E">
      <w:pPr>
        <w:numPr>
          <w:ilvl w:val="1"/>
          <w:numId w:val="1"/>
        </w:numPr>
        <w:spacing w:after="200" w:line="276" w:lineRule="auto"/>
        <w:rPr>
          <w:rFonts w:ascii="Calibri" w:eastAsia="Calibri" w:hAnsi="Calibri" w:cs="Times New Roman"/>
          <w:i/>
          <w:sz w:val="24"/>
          <w:szCs w:val="24"/>
        </w:rPr>
      </w:pPr>
      <w:proofErr w:type="spellStart"/>
      <w:r w:rsidRPr="002311A0">
        <w:rPr>
          <w:rFonts w:ascii="Calibri" w:eastAsia="Calibri" w:hAnsi="Calibri" w:cs="Times New Roman"/>
          <w:i/>
          <w:sz w:val="24"/>
          <w:szCs w:val="24"/>
        </w:rPr>
        <w:lastRenderedPageBreak/>
        <w:t>KPT:n</w:t>
      </w:r>
      <w:proofErr w:type="spellEnd"/>
      <w:r w:rsidRPr="002311A0">
        <w:rPr>
          <w:rFonts w:ascii="Calibri" w:eastAsia="Calibri" w:hAnsi="Calibri" w:cs="Times New Roman"/>
          <w:i/>
          <w:sz w:val="24"/>
          <w:szCs w:val="24"/>
        </w:rPr>
        <w:t xml:space="preserve"> tiivistys nykyisen käytännön ongelmista, joihin seuraavissa luvuissa vastataan</w:t>
      </w:r>
    </w:p>
    <w:p w14:paraId="5BE29817" w14:textId="77777777" w:rsidR="008E3B4E" w:rsidRPr="008E3B4E" w:rsidRDefault="008E3B4E" w:rsidP="008E3B4E">
      <w:pPr>
        <w:spacing w:after="200" w:line="276" w:lineRule="auto"/>
        <w:rPr>
          <w:rFonts w:ascii="Calibri" w:eastAsia="Calibri" w:hAnsi="Calibri" w:cs="Times New Roman"/>
          <w:sz w:val="24"/>
          <w:szCs w:val="24"/>
        </w:rPr>
      </w:pPr>
    </w:p>
    <w:p w14:paraId="1EF198BA" w14:textId="77777777" w:rsidR="008E3B4E" w:rsidRPr="008E3B4E" w:rsidRDefault="00D05A69" w:rsidP="008E3B4E">
      <w:pPr>
        <w:spacing w:after="200" w:line="276" w:lineRule="auto"/>
        <w:rPr>
          <w:rFonts w:ascii="Calibri" w:eastAsia="Calibri" w:hAnsi="Calibri" w:cs="Times New Roman"/>
          <w:b/>
          <w:bCs/>
          <w:sz w:val="24"/>
          <w:szCs w:val="24"/>
        </w:rPr>
      </w:pPr>
      <w:r>
        <w:rPr>
          <w:rFonts w:ascii="Calibri" w:eastAsia="Calibri" w:hAnsi="Calibri" w:cs="Times New Roman"/>
          <w:b/>
          <w:bCs/>
          <w:sz w:val="24"/>
          <w:szCs w:val="24"/>
        </w:rPr>
        <w:t>Luku 4.  K</w:t>
      </w:r>
      <w:r w:rsidR="008E3B4E" w:rsidRPr="008E3B4E">
        <w:rPr>
          <w:rFonts w:ascii="Calibri" w:eastAsia="Calibri" w:hAnsi="Calibri" w:cs="Times New Roman"/>
          <w:b/>
          <w:bCs/>
          <w:sz w:val="24"/>
          <w:szCs w:val="24"/>
        </w:rPr>
        <w:t>ehityspol</w:t>
      </w:r>
      <w:r>
        <w:rPr>
          <w:rFonts w:ascii="Calibri" w:eastAsia="Calibri" w:hAnsi="Calibri" w:cs="Times New Roman"/>
          <w:b/>
          <w:bCs/>
          <w:sz w:val="24"/>
          <w:szCs w:val="24"/>
        </w:rPr>
        <w:t>itiikan jatkuvuutta ja johdonmukaisuutta lisääviä ratkaisuja</w:t>
      </w:r>
      <w:r w:rsidR="008E3B4E" w:rsidRPr="008E3B4E">
        <w:rPr>
          <w:rFonts w:ascii="Calibri" w:eastAsia="Calibri" w:hAnsi="Calibri" w:cs="Times New Roman"/>
          <w:b/>
          <w:bCs/>
          <w:sz w:val="24"/>
          <w:szCs w:val="24"/>
        </w:rPr>
        <w:t xml:space="preserve"> </w:t>
      </w:r>
    </w:p>
    <w:p w14:paraId="357CE067" w14:textId="2A06618E" w:rsidR="008E3B4E" w:rsidRPr="008E3B4E" w:rsidRDefault="00C7328B" w:rsidP="008E3B4E">
      <w:pPr>
        <w:numPr>
          <w:ilvl w:val="0"/>
          <w:numId w:val="5"/>
        </w:num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Kehitysyhteistyölaki </w:t>
      </w:r>
      <w:r w:rsidR="00616914">
        <w:rPr>
          <w:rFonts w:ascii="Calibri" w:eastAsia="Calibri" w:hAnsi="Calibri" w:cs="Times New Roman"/>
          <w:b/>
          <w:sz w:val="24"/>
          <w:szCs w:val="24"/>
        </w:rPr>
        <w:t>– mahdollinen myös Suomessa</w:t>
      </w:r>
    </w:p>
    <w:p w14:paraId="12B9982D" w14:textId="77777777" w:rsidR="008E3B4E" w:rsidRPr="008E3B4E" w:rsidRDefault="008E3B4E" w:rsidP="008E3B4E">
      <w:pPr>
        <w:numPr>
          <w:ilvl w:val="0"/>
          <w:numId w:val="1"/>
        </w:numPr>
        <w:spacing w:after="200" w:line="276" w:lineRule="auto"/>
        <w:rPr>
          <w:rFonts w:ascii="Calibri" w:eastAsia="Calibri" w:hAnsi="Calibri" w:cs="Times New Roman"/>
          <w:b/>
          <w:sz w:val="24"/>
          <w:szCs w:val="24"/>
        </w:rPr>
      </w:pPr>
      <w:r w:rsidRPr="008E3B4E">
        <w:rPr>
          <w:rFonts w:ascii="Calibri" w:eastAsia="Calibri" w:hAnsi="Calibri" w:cs="Times New Roman"/>
          <w:b/>
          <w:sz w:val="24"/>
          <w:szCs w:val="24"/>
        </w:rPr>
        <w:t xml:space="preserve">Eduskunnan roolin vahvistaminen </w:t>
      </w:r>
      <w:r w:rsidR="00C7328B">
        <w:rPr>
          <w:rFonts w:ascii="Calibri" w:eastAsia="Calibri" w:hAnsi="Calibri" w:cs="Times New Roman"/>
          <w:b/>
          <w:sz w:val="24"/>
          <w:szCs w:val="24"/>
        </w:rPr>
        <w:t>ja parlamentaarinen sopiminen</w:t>
      </w:r>
    </w:p>
    <w:p w14:paraId="750FB822" w14:textId="49C27306" w:rsidR="008E3B4E" w:rsidRPr="008E3B4E" w:rsidRDefault="009B2F72" w:rsidP="008E3B4E">
      <w:pPr>
        <w:numPr>
          <w:ilvl w:val="0"/>
          <w:numId w:val="1"/>
        </w:numPr>
        <w:spacing w:after="200" w:line="276" w:lineRule="auto"/>
        <w:rPr>
          <w:rFonts w:ascii="Calibri" w:eastAsia="Calibri" w:hAnsi="Calibri" w:cs="Times New Roman"/>
          <w:b/>
          <w:sz w:val="24"/>
          <w:szCs w:val="24"/>
        </w:rPr>
      </w:pPr>
      <w:r>
        <w:rPr>
          <w:rFonts w:ascii="Calibri" w:eastAsia="Calibri" w:hAnsi="Calibri" w:cs="Times New Roman"/>
          <w:b/>
          <w:sz w:val="24"/>
          <w:szCs w:val="24"/>
        </w:rPr>
        <w:t>Hallituskaudet ylittävä</w:t>
      </w:r>
      <w:r w:rsidR="00FF6587">
        <w:rPr>
          <w:rFonts w:ascii="Calibri" w:eastAsia="Calibri" w:hAnsi="Calibri" w:cs="Times New Roman"/>
          <w:b/>
          <w:sz w:val="24"/>
          <w:szCs w:val="24"/>
        </w:rPr>
        <w:t xml:space="preserve"> globaalin vastuun </w:t>
      </w:r>
      <w:r w:rsidR="008E3B4E" w:rsidRPr="008E3B4E">
        <w:rPr>
          <w:rFonts w:ascii="Calibri" w:eastAsia="Calibri" w:hAnsi="Calibri" w:cs="Times New Roman"/>
          <w:b/>
          <w:sz w:val="24"/>
          <w:szCs w:val="24"/>
        </w:rPr>
        <w:t>malli</w:t>
      </w:r>
      <w:r w:rsidR="004402DD">
        <w:rPr>
          <w:rFonts w:ascii="Calibri" w:eastAsia="Calibri" w:hAnsi="Calibri" w:cs="Times New Roman"/>
          <w:b/>
          <w:sz w:val="24"/>
          <w:szCs w:val="24"/>
        </w:rPr>
        <w:t xml:space="preserve"> </w:t>
      </w:r>
    </w:p>
    <w:p w14:paraId="2F041B66" w14:textId="0758AF50" w:rsidR="008E3B4E" w:rsidRPr="002311A0" w:rsidRDefault="008E3B4E" w:rsidP="008E3B4E">
      <w:pPr>
        <w:spacing w:after="200" w:line="276" w:lineRule="auto"/>
        <w:ind w:left="1080"/>
        <w:rPr>
          <w:rFonts w:ascii="Calibri" w:eastAsia="Calibri" w:hAnsi="Calibri" w:cs="Times New Roman"/>
          <w:i/>
          <w:sz w:val="24"/>
          <w:szCs w:val="24"/>
        </w:rPr>
      </w:pPr>
      <w:r w:rsidRPr="002311A0">
        <w:rPr>
          <w:rFonts w:ascii="Calibri" w:eastAsia="Calibri" w:hAnsi="Calibri" w:cs="Times New Roman"/>
          <w:i/>
          <w:sz w:val="24"/>
          <w:szCs w:val="24"/>
        </w:rPr>
        <w:t>Laatikko 3: Kehitysyhteistyön sää</w:t>
      </w:r>
      <w:r w:rsidR="00FF6587">
        <w:rPr>
          <w:rFonts w:ascii="Calibri" w:eastAsia="Calibri" w:hAnsi="Calibri" w:cs="Times New Roman"/>
          <w:i/>
          <w:sz w:val="24"/>
          <w:szCs w:val="24"/>
        </w:rPr>
        <w:t>n</w:t>
      </w:r>
      <w:r w:rsidRPr="002311A0">
        <w:rPr>
          <w:rFonts w:ascii="Calibri" w:eastAsia="Calibri" w:hAnsi="Calibri" w:cs="Times New Roman"/>
          <w:i/>
          <w:sz w:val="24"/>
          <w:szCs w:val="24"/>
        </w:rPr>
        <w:t>te</w:t>
      </w:r>
      <w:r w:rsidR="000B1093">
        <w:rPr>
          <w:rFonts w:ascii="Calibri" w:eastAsia="Calibri" w:hAnsi="Calibri" w:cs="Times New Roman"/>
          <w:i/>
          <w:sz w:val="24"/>
          <w:szCs w:val="24"/>
        </w:rPr>
        <w:t xml:space="preserve">ly – esimerkkejä Euroopasta </w:t>
      </w:r>
    </w:p>
    <w:p w14:paraId="4B9BD233" w14:textId="77777777" w:rsidR="008E3B4E" w:rsidRPr="008E3B4E" w:rsidRDefault="008E3B4E" w:rsidP="008E3B4E">
      <w:pPr>
        <w:spacing w:after="200" w:line="276" w:lineRule="auto"/>
        <w:rPr>
          <w:rFonts w:ascii="Calibri" w:eastAsia="Calibri" w:hAnsi="Calibri" w:cs="Times New Roman"/>
          <w:i/>
          <w:sz w:val="24"/>
          <w:szCs w:val="24"/>
        </w:rPr>
      </w:pPr>
    </w:p>
    <w:p w14:paraId="051D5A23" w14:textId="6D1BFFAD" w:rsidR="009B2F72" w:rsidRDefault="009B2F72" w:rsidP="009B2F72">
      <w:pPr>
        <w:spacing w:after="200" w:line="276" w:lineRule="auto"/>
        <w:rPr>
          <w:rFonts w:ascii="Calibri" w:eastAsia="Calibri" w:hAnsi="Calibri" w:cs="Times New Roman"/>
          <w:b/>
          <w:sz w:val="24"/>
          <w:szCs w:val="24"/>
        </w:rPr>
      </w:pPr>
      <w:r>
        <w:rPr>
          <w:rFonts w:ascii="Calibri" w:eastAsia="Calibri" w:hAnsi="Calibri" w:cs="Times New Roman"/>
          <w:b/>
          <w:sz w:val="24"/>
          <w:szCs w:val="24"/>
        </w:rPr>
        <w:t xml:space="preserve">Luku </w:t>
      </w:r>
      <w:r w:rsidR="008E3B4E" w:rsidRPr="00C4362E">
        <w:rPr>
          <w:rFonts w:ascii="Calibri" w:eastAsia="Calibri" w:hAnsi="Calibri" w:cs="Times New Roman"/>
          <w:b/>
          <w:sz w:val="24"/>
          <w:szCs w:val="24"/>
        </w:rPr>
        <w:t>5. Hallituska</w:t>
      </w:r>
      <w:r w:rsidR="00F30237">
        <w:rPr>
          <w:rFonts w:ascii="Calibri" w:eastAsia="Calibri" w:hAnsi="Calibri" w:cs="Times New Roman"/>
          <w:b/>
          <w:sz w:val="24"/>
          <w:szCs w:val="24"/>
        </w:rPr>
        <w:t xml:space="preserve">udet ylittävän </w:t>
      </w:r>
      <w:r w:rsidR="00A84013">
        <w:rPr>
          <w:rFonts w:ascii="Calibri" w:eastAsia="Calibri" w:hAnsi="Calibri" w:cs="Times New Roman"/>
          <w:b/>
          <w:sz w:val="24"/>
          <w:szCs w:val="24"/>
        </w:rPr>
        <w:t>globaali</w:t>
      </w:r>
      <w:r>
        <w:rPr>
          <w:rFonts w:ascii="Calibri" w:eastAsia="Calibri" w:hAnsi="Calibri" w:cs="Times New Roman"/>
          <w:b/>
          <w:sz w:val="24"/>
          <w:szCs w:val="24"/>
        </w:rPr>
        <w:t>n vastuun mallin sisältö</w:t>
      </w:r>
    </w:p>
    <w:p w14:paraId="082F83EC" w14:textId="5D4D8442" w:rsidR="00C723C0" w:rsidRPr="009B2F72" w:rsidRDefault="00A03532" w:rsidP="009B2F72">
      <w:pPr>
        <w:pStyle w:val="ListParagraph"/>
        <w:numPr>
          <w:ilvl w:val="0"/>
          <w:numId w:val="5"/>
        </w:numPr>
        <w:spacing w:after="200" w:line="276" w:lineRule="auto"/>
        <w:rPr>
          <w:rFonts w:ascii="Calibri" w:eastAsia="Calibri" w:hAnsi="Calibri" w:cs="Times New Roman"/>
          <w:b/>
          <w:sz w:val="24"/>
          <w:szCs w:val="24"/>
        </w:rPr>
      </w:pPr>
      <w:r>
        <w:rPr>
          <w:rFonts w:ascii="Calibri" w:eastAsia="Calibri" w:hAnsi="Calibri" w:cs="Times New Roman"/>
          <w:b/>
          <w:sz w:val="24"/>
          <w:szCs w:val="24"/>
        </w:rPr>
        <w:t>K</w:t>
      </w:r>
      <w:r w:rsidR="009B2F72" w:rsidRPr="009B2F72">
        <w:rPr>
          <w:rFonts w:ascii="Calibri" w:eastAsia="Calibri" w:hAnsi="Calibri" w:cs="Times New Roman"/>
          <w:b/>
          <w:sz w:val="24"/>
          <w:szCs w:val="24"/>
        </w:rPr>
        <w:t>ehitys</w:t>
      </w:r>
      <w:r w:rsidR="00A84013" w:rsidRPr="009B2F72">
        <w:rPr>
          <w:rFonts w:ascii="Calibri" w:eastAsia="Calibri" w:hAnsi="Calibri" w:cs="Times New Roman"/>
          <w:b/>
          <w:sz w:val="24"/>
          <w:szCs w:val="24"/>
        </w:rPr>
        <w:t>politiikan</w:t>
      </w:r>
      <w:r w:rsidR="000A24B2" w:rsidRPr="009B2F72">
        <w:rPr>
          <w:rFonts w:ascii="Calibri" w:eastAsia="Calibri" w:hAnsi="Calibri" w:cs="Times New Roman"/>
          <w:b/>
          <w:sz w:val="24"/>
          <w:szCs w:val="24"/>
        </w:rPr>
        <w:t xml:space="preserve"> perusta</w:t>
      </w:r>
      <w:r w:rsidR="008E3B4E" w:rsidRPr="009B2F72">
        <w:rPr>
          <w:rFonts w:ascii="Calibri" w:eastAsia="Calibri" w:hAnsi="Calibri" w:cs="Times New Roman"/>
          <w:b/>
          <w:sz w:val="24"/>
          <w:szCs w:val="24"/>
        </w:rPr>
        <w:t xml:space="preserve"> 2030: </w:t>
      </w:r>
    </w:p>
    <w:p w14:paraId="73206450" w14:textId="5B5396EA" w:rsidR="00C723C0"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w:t>
      </w:r>
      <w:r w:rsidR="00C723C0">
        <w:rPr>
          <w:rFonts w:ascii="Calibri" w:eastAsia="Calibri" w:hAnsi="Calibri" w:cs="Times New Roman"/>
          <w:b/>
          <w:sz w:val="24"/>
          <w:szCs w:val="24"/>
        </w:rPr>
        <w:t>ysyvät arvot</w:t>
      </w:r>
    </w:p>
    <w:p w14:paraId="4049C0D4" w14:textId="7F0947CC" w:rsidR="00C723C0" w:rsidRDefault="000A24B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Pysyvät pää</w:t>
      </w:r>
      <w:r w:rsidR="00C723C0">
        <w:rPr>
          <w:rFonts w:ascii="Calibri" w:eastAsia="Calibri" w:hAnsi="Calibri" w:cs="Times New Roman"/>
          <w:b/>
          <w:sz w:val="24"/>
          <w:szCs w:val="24"/>
        </w:rPr>
        <w:t>periaatteet</w:t>
      </w:r>
    </w:p>
    <w:p w14:paraId="609D0B3A" w14:textId="49BE6048" w:rsidR="00C723C0" w:rsidRPr="009E0B57" w:rsidRDefault="009E0B57" w:rsidP="009E0B57">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Pitkän aikavälin p</w:t>
      </w:r>
      <w:r w:rsidR="008E3B4E" w:rsidRPr="00C4362E">
        <w:rPr>
          <w:rFonts w:ascii="Calibri" w:eastAsia="Calibri" w:hAnsi="Calibri" w:cs="Times New Roman"/>
          <w:b/>
          <w:sz w:val="24"/>
          <w:szCs w:val="24"/>
        </w:rPr>
        <w:t>ääpainopistealueet</w:t>
      </w:r>
      <w:r w:rsidR="00A86A09" w:rsidRPr="00C4362E">
        <w:rPr>
          <w:rFonts w:ascii="Calibri" w:eastAsia="Calibri" w:hAnsi="Calibri" w:cs="Times New Roman"/>
          <w:b/>
          <w:sz w:val="24"/>
          <w:szCs w:val="24"/>
        </w:rPr>
        <w:t xml:space="preserve"> </w:t>
      </w:r>
      <w:r>
        <w:rPr>
          <w:rFonts w:ascii="Calibri" w:eastAsia="Calibri" w:hAnsi="Calibri" w:cs="Times New Roman"/>
          <w:b/>
          <w:sz w:val="24"/>
          <w:szCs w:val="24"/>
        </w:rPr>
        <w:t>ja l</w:t>
      </w:r>
      <w:r w:rsidR="00A86A09" w:rsidRPr="009E0B57">
        <w:rPr>
          <w:rFonts w:ascii="Calibri" w:eastAsia="Calibri" w:hAnsi="Calibri" w:cs="Times New Roman"/>
          <w:b/>
          <w:sz w:val="24"/>
          <w:szCs w:val="24"/>
        </w:rPr>
        <w:t>äpileikkaavat tavoitteet</w:t>
      </w:r>
    </w:p>
    <w:p w14:paraId="115D92ED" w14:textId="1089E1E1" w:rsidR="008E3B4E" w:rsidRDefault="00C723C0"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Ylihallituskautinen r</w:t>
      </w:r>
      <w:r w:rsidR="008E3B4E" w:rsidRPr="00C4362E">
        <w:rPr>
          <w:rFonts w:ascii="Calibri" w:eastAsia="Calibri" w:hAnsi="Calibri" w:cs="Times New Roman"/>
          <w:b/>
          <w:sz w:val="24"/>
          <w:szCs w:val="24"/>
        </w:rPr>
        <w:t xml:space="preserve">ahoituspolku </w:t>
      </w:r>
      <w:r w:rsidR="000A24B2">
        <w:rPr>
          <w:rFonts w:ascii="Calibri" w:eastAsia="Calibri" w:hAnsi="Calibri" w:cs="Times New Roman"/>
          <w:b/>
          <w:sz w:val="24"/>
          <w:szCs w:val="24"/>
        </w:rPr>
        <w:t xml:space="preserve">ja </w:t>
      </w:r>
      <w:r w:rsidR="00B121AF">
        <w:rPr>
          <w:rFonts w:ascii="Calibri" w:eastAsia="Calibri" w:hAnsi="Calibri" w:cs="Times New Roman"/>
          <w:b/>
          <w:sz w:val="24"/>
          <w:szCs w:val="24"/>
        </w:rPr>
        <w:t>resurssien kohdenta</w:t>
      </w:r>
      <w:r w:rsidR="000A24B2">
        <w:rPr>
          <w:rFonts w:ascii="Calibri" w:eastAsia="Calibri" w:hAnsi="Calibri" w:cs="Times New Roman"/>
          <w:b/>
          <w:sz w:val="24"/>
          <w:szCs w:val="24"/>
        </w:rPr>
        <w:t>minen</w:t>
      </w:r>
    </w:p>
    <w:p w14:paraId="14AB309C" w14:textId="619EE5CA" w:rsidR="00E813C5" w:rsidRDefault="00E813C5"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Kehitysyhteistyön ja humanitaarisen avun jatkumo</w:t>
      </w:r>
    </w:p>
    <w:p w14:paraId="1714C01F" w14:textId="2B651AD1" w:rsidR="00C723C0" w:rsidRPr="00C4362E" w:rsidRDefault="009B2F72" w:rsidP="00C723C0">
      <w:pPr>
        <w:numPr>
          <w:ilvl w:val="1"/>
          <w:numId w:val="3"/>
        </w:numPr>
        <w:spacing w:after="200" w:line="276" w:lineRule="auto"/>
        <w:rPr>
          <w:rFonts w:ascii="Calibri" w:eastAsia="Calibri" w:hAnsi="Calibri" w:cs="Times New Roman"/>
          <w:b/>
          <w:sz w:val="24"/>
          <w:szCs w:val="24"/>
        </w:rPr>
      </w:pPr>
      <w:r>
        <w:rPr>
          <w:rFonts w:ascii="Calibri" w:eastAsia="Calibri" w:hAnsi="Calibri" w:cs="Times New Roman"/>
          <w:b/>
          <w:sz w:val="24"/>
          <w:szCs w:val="24"/>
        </w:rPr>
        <w:t>Riippumaton s</w:t>
      </w:r>
      <w:r w:rsidR="00C723C0">
        <w:rPr>
          <w:rFonts w:ascii="Calibri" w:eastAsia="Calibri" w:hAnsi="Calibri" w:cs="Times New Roman"/>
          <w:b/>
          <w:sz w:val="24"/>
          <w:szCs w:val="24"/>
        </w:rPr>
        <w:t>euranta- ja arviointi</w:t>
      </w:r>
    </w:p>
    <w:p w14:paraId="580B030B" w14:textId="388F9DE2" w:rsidR="000A24B2" w:rsidRPr="00372251" w:rsidRDefault="008E3B4E" w:rsidP="00372251">
      <w:pPr>
        <w:numPr>
          <w:ilvl w:val="0"/>
          <w:numId w:val="3"/>
        </w:numPr>
        <w:spacing w:after="200" w:line="276" w:lineRule="auto"/>
        <w:rPr>
          <w:rFonts w:ascii="Calibri" w:eastAsia="Calibri" w:hAnsi="Calibri" w:cs="Times New Roman"/>
          <w:b/>
          <w:sz w:val="24"/>
          <w:szCs w:val="24"/>
        </w:rPr>
      </w:pPr>
      <w:r w:rsidRPr="000A24B2">
        <w:rPr>
          <w:rFonts w:ascii="Calibri" w:eastAsia="Calibri" w:hAnsi="Calibri" w:cs="Times New Roman"/>
          <w:b/>
          <w:sz w:val="24"/>
          <w:szCs w:val="24"/>
        </w:rPr>
        <w:t>Hallituskausittain päivittyvän strategian rooli</w:t>
      </w:r>
    </w:p>
    <w:p w14:paraId="009CD676" w14:textId="3B5855DD" w:rsidR="007C024B" w:rsidRPr="007C024B" w:rsidRDefault="007C024B" w:rsidP="007C024B">
      <w:pPr>
        <w:pStyle w:val="ListParagraph"/>
        <w:numPr>
          <w:ilvl w:val="0"/>
          <w:numId w:val="3"/>
        </w:numPr>
        <w:spacing w:after="200" w:line="276" w:lineRule="auto"/>
        <w:rPr>
          <w:rFonts w:eastAsia="Calibri" w:cstheme="minorHAnsi"/>
          <w:b/>
          <w:sz w:val="24"/>
          <w:szCs w:val="24"/>
        </w:rPr>
      </w:pPr>
      <w:r w:rsidRPr="007C024B">
        <w:rPr>
          <w:rFonts w:eastAsia="Calibri" w:cstheme="minorHAnsi"/>
          <w:b/>
          <w:sz w:val="24"/>
          <w:szCs w:val="24"/>
        </w:rPr>
        <w:t xml:space="preserve">Globaalivastuun politiikan hallintomalli </w:t>
      </w:r>
      <w:r w:rsidR="004B5D98" w:rsidRPr="004B5D98">
        <w:rPr>
          <w:rFonts w:eastAsia="Calibri" w:cstheme="minorHAnsi"/>
          <w:sz w:val="24"/>
          <w:szCs w:val="24"/>
        </w:rPr>
        <w:t>[valmistuu seuraavaan kommentointiin</w:t>
      </w:r>
      <w:r w:rsidR="004B5D98">
        <w:rPr>
          <w:rFonts w:eastAsia="Calibri" w:cstheme="minorHAnsi"/>
          <w:sz w:val="24"/>
          <w:szCs w:val="24"/>
        </w:rPr>
        <w:t>]</w:t>
      </w:r>
    </w:p>
    <w:p w14:paraId="11CEE9CF" w14:textId="3EE2C75B" w:rsidR="00A03532" w:rsidRDefault="00A03532" w:rsidP="00244E54">
      <w:pPr>
        <w:pStyle w:val="ListParagraph"/>
        <w:numPr>
          <w:ilvl w:val="0"/>
          <w:numId w:val="5"/>
        </w:numPr>
        <w:spacing w:after="200" w:line="276" w:lineRule="auto"/>
        <w:rPr>
          <w:rFonts w:ascii="Calibri" w:eastAsia="Calibri" w:hAnsi="Calibri" w:cs="Times New Roman"/>
          <w:b/>
          <w:sz w:val="24"/>
          <w:szCs w:val="24"/>
        </w:rPr>
      </w:pPr>
      <w:r>
        <w:rPr>
          <w:rFonts w:ascii="Calibri" w:eastAsia="Calibri" w:hAnsi="Calibri" w:cs="Times New Roman"/>
          <w:b/>
          <w:sz w:val="24"/>
          <w:szCs w:val="24"/>
        </w:rPr>
        <w:t>Miten siirtymä toteutetaan?</w:t>
      </w:r>
      <w:r w:rsidR="004B5D98">
        <w:rPr>
          <w:rFonts w:ascii="Calibri" w:eastAsia="Calibri" w:hAnsi="Calibri" w:cs="Times New Roman"/>
          <w:b/>
          <w:sz w:val="24"/>
          <w:szCs w:val="24"/>
        </w:rPr>
        <w:t xml:space="preserve"> </w:t>
      </w:r>
      <w:r w:rsidR="004B5D98" w:rsidRPr="004B5D98">
        <w:rPr>
          <w:rFonts w:ascii="Calibri" w:eastAsia="Calibri" w:hAnsi="Calibri" w:cs="Times New Roman"/>
          <w:sz w:val="24"/>
          <w:szCs w:val="24"/>
        </w:rPr>
        <w:t>[valmistuu seuraavaan kommentointiin]</w:t>
      </w:r>
    </w:p>
    <w:p w14:paraId="1A460E7F" w14:textId="7B49501E" w:rsidR="008E3B4E" w:rsidRPr="00244E54" w:rsidRDefault="008E3B4E" w:rsidP="00244E54">
      <w:pPr>
        <w:pStyle w:val="ListParagraph"/>
        <w:numPr>
          <w:ilvl w:val="0"/>
          <w:numId w:val="5"/>
        </w:numPr>
        <w:spacing w:after="200" w:line="276" w:lineRule="auto"/>
        <w:rPr>
          <w:rFonts w:ascii="Calibri" w:eastAsia="Calibri" w:hAnsi="Calibri" w:cs="Times New Roman"/>
          <w:b/>
          <w:sz w:val="24"/>
          <w:szCs w:val="24"/>
        </w:rPr>
      </w:pPr>
      <w:r>
        <w:br w:type="page"/>
      </w:r>
    </w:p>
    <w:p w14:paraId="0CA6EFD0" w14:textId="77777777" w:rsidR="006E2165" w:rsidRPr="006E2165" w:rsidRDefault="006E2165" w:rsidP="006E2165">
      <w:pPr>
        <w:keepNext/>
        <w:spacing w:before="240" w:after="60" w:line="276" w:lineRule="auto"/>
        <w:outlineLvl w:val="0"/>
        <w:rPr>
          <w:rFonts w:ascii="Cambria" w:eastAsia="Times New Roman" w:hAnsi="Cambria" w:cs="Times New Roman"/>
          <w:b/>
          <w:bCs/>
          <w:kern w:val="32"/>
          <w:sz w:val="32"/>
          <w:szCs w:val="32"/>
        </w:rPr>
      </w:pPr>
      <w:r w:rsidRPr="006E2165">
        <w:rPr>
          <w:rFonts w:ascii="Cambria" w:eastAsia="Times New Roman" w:hAnsi="Cambria" w:cs="Times New Roman"/>
          <w:b/>
          <w:bCs/>
          <w:kern w:val="32"/>
          <w:sz w:val="32"/>
          <w:szCs w:val="32"/>
        </w:rPr>
        <w:lastRenderedPageBreak/>
        <w:t>1. Miksi kehityspolitiikka tarvitsee hallituskaudet ylittävän perustan?</w:t>
      </w:r>
    </w:p>
    <w:p w14:paraId="7B4AB196" w14:textId="77777777" w:rsidR="006E2165" w:rsidRPr="006E2165" w:rsidRDefault="006E2165" w:rsidP="006E2165">
      <w:pPr>
        <w:spacing w:after="0" w:line="276" w:lineRule="auto"/>
        <w:rPr>
          <w:rFonts w:ascii="Calibri" w:eastAsia="Calibri" w:hAnsi="Calibri" w:cs="Times New Roman"/>
          <w:sz w:val="24"/>
          <w:szCs w:val="24"/>
        </w:rPr>
      </w:pPr>
    </w:p>
    <w:p w14:paraId="7B8BBC14" w14:textId="734B35D8" w:rsidR="006E2165" w:rsidRP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Monet</w:t>
      </w:r>
      <w:r w:rsidR="006C170F">
        <w:rPr>
          <w:rFonts w:ascii="Calibri" w:eastAsia="Calibri" w:hAnsi="Calibri" w:cs="Times New Roman"/>
          <w:sz w:val="24"/>
          <w:szCs w:val="24"/>
        </w:rPr>
        <w:t xml:space="preserve"> aikamme "viheliäiset</w:t>
      </w:r>
      <w:r w:rsidRPr="006E2165">
        <w:rPr>
          <w:rFonts w:ascii="Calibri" w:eastAsia="Calibri" w:hAnsi="Calibri" w:cs="Times New Roman"/>
          <w:sz w:val="24"/>
          <w:szCs w:val="24"/>
        </w:rPr>
        <w:t xml:space="preserve"> ongelmat</w:t>
      </w:r>
      <w:r w:rsidR="00AD1CCB">
        <w:rPr>
          <w:rFonts w:ascii="Calibri" w:eastAsia="Calibri" w:hAnsi="Calibri" w:cs="Times New Roman"/>
          <w:sz w:val="24"/>
          <w:szCs w:val="24"/>
        </w:rPr>
        <w:t>”</w:t>
      </w:r>
      <w:r w:rsidRPr="0022547C">
        <w:rPr>
          <w:rFonts w:ascii="Calibri" w:eastAsia="Calibri" w:hAnsi="Calibri" w:cs="Times New Roman"/>
          <w:sz w:val="24"/>
          <w:szCs w:val="24"/>
          <w:vertAlign w:val="superscript"/>
        </w:rPr>
        <w:footnoteReference w:id="1"/>
      </w:r>
      <w:r w:rsidRPr="006E2165">
        <w:rPr>
          <w:rFonts w:ascii="Calibri" w:eastAsia="Calibri" w:hAnsi="Calibri" w:cs="Times New Roman"/>
          <w:sz w:val="24"/>
          <w:szCs w:val="24"/>
        </w:rPr>
        <w:t xml:space="preserve"> – kuten eriarvoisuus, ilmastonmuutos ja sen lisäämä haavoittuvuus tai kroonistuneet humanitaariset kriisit vaativat myös Suomelta ratkaisuja, joita on pystyttävä toteuttamaan monialaisesti, johdonmukaisesti ja pitkäjänteisesti yli hallituskausien. Ongelmien juuret ovat usein syvällä historiassa, mutta ne elävät edelleen ja vahvistuvat lyhytnäköisen eduntavoittelun seurauksena. Nyt ilmiöiden vaikutukset heijastuvat entistä laajemmille alueille ja koskettavat suoraan tai välillisesti yhä useampia ihmisiä. Ne ruokkivat epävakautta, kärjistävät suhteellista köyhyyttä</w:t>
      </w:r>
      <w:r w:rsidRPr="0022547C">
        <w:rPr>
          <w:rFonts w:ascii="Calibri" w:eastAsia="Calibri" w:hAnsi="Calibri" w:cs="Times New Roman"/>
          <w:sz w:val="24"/>
          <w:szCs w:val="24"/>
          <w:vertAlign w:val="superscript"/>
        </w:rPr>
        <w:footnoteReference w:id="2"/>
      </w:r>
      <w:r w:rsidRPr="006E2165">
        <w:rPr>
          <w:rFonts w:ascii="Calibri" w:eastAsia="Calibri" w:hAnsi="Calibri" w:cs="Times New Roman"/>
          <w:sz w:val="24"/>
          <w:szCs w:val="24"/>
        </w:rPr>
        <w:t xml:space="preserve"> ja synnyttävät vastentahtoista siirtolaisuutta ja pakolaisvirtoja – ja luovat uusia h</w:t>
      </w:r>
      <w:r w:rsidR="006C170F">
        <w:rPr>
          <w:rFonts w:ascii="Calibri" w:eastAsia="Calibri" w:hAnsi="Calibri" w:cs="Times New Roman"/>
          <w:sz w:val="24"/>
          <w:szCs w:val="24"/>
        </w:rPr>
        <w:t>aitallisia ilmiöitä. Viheliäisten</w:t>
      </w:r>
      <w:r w:rsidRPr="006E2165">
        <w:rPr>
          <w:rFonts w:ascii="Calibri" w:eastAsia="Calibri" w:hAnsi="Calibri" w:cs="Times New Roman"/>
          <w:sz w:val="24"/>
          <w:szCs w:val="24"/>
        </w:rPr>
        <w:t xml:space="preserve"> ongelmien ja ilmiöiden keskinäisiä suhteet muistuttavat vyyhtiä. Ne eivät poistu yksittäisillä toimilla, vaan niiden kesyttämiseksi tarvitaan maailmanlaajuisia ponnistuksia, joihin osallistuvat kaikki maat ja toimijat. </w:t>
      </w:r>
    </w:p>
    <w:p w14:paraId="3ABB3D62" w14:textId="77777777" w:rsidR="006E2165" w:rsidRPr="006E2165" w:rsidRDefault="006E2165" w:rsidP="006E2165">
      <w:pPr>
        <w:spacing w:after="0" w:line="276" w:lineRule="auto"/>
        <w:rPr>
          <w:rFonts w:ascii="Calibri" w:eastAsia="Calibri" w:hAnsi="Calibri" w:cs="Times New Roman"/>
          <w:sz w:val="24"/>
          <w:szCs w:val="24"/>
        </w:rPr>
      </w:pPr>
    </w:p>
    <w:p w14:paraId="3C2EA4A8" w14:textId="77777777" w:rsid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 xml:space="preserve">YK:n kestävän kehityksen tavoiteohjelma Agenda2030 ja sen 17 tavoitetta pyrkivät vastaamaan tähän haasteeseen ja vakauttamaan maailman tilaa. Suomi on sitoutunut kestävän kehityksen toimeenpanoon vuonna 2015 ja laatinut kansallisen toimintasuunnitelman 2017. Se sisältää kestävän kehityksen edistämisen kotimaassa, Suomen toiminnan valtioiden rajat ylittävien vaikutusten hallinnan sekä niin kutsutun globaalin vastuun ulottuvuuden ja vaikutetaan kansainvälisissä yhteistyössä ja neuvotteluissa ongelmien ratkaisuun. Suomen kehityspolitiikka ja kehitysyhteistyö ovat sen välineistöä. </w:t>
      </w:r>
    </w:p>
    <w:p w14:paraId="646F8284" w14:textId="77777777" w:rsidR="005631CF" w:rsidRPr="006E2165" w:rsidRDefault="005631CF" w:rsidP="006E2165">
      <w:pPr>
        <w:spacing w:after="0" w:line="276" w:lineRule="auto"/>
        <w:rPr>
          <w:rFonts w:ascii="Calibri" w:eastAsia="Calibri" w:hAnsi="Calibri" w:cs="Times New Roman"/>
          <w:sz w:val="24"/>
          <w:szCs w:val="24"/>
        </w:rPr>
      </w:pPr>
    </w:p>
    <w:p w14:paraId="4196BC51" w14:textId="51396FFB" w:rsidR="006C0D8B" w:rsidRDefault="006C170F" w:rsidP="006C0D8B">
      <w:pPr>
        <w:spacing w:after="0" w:line="276" w:lineRule="auto"/>
        <w:rPr>
          <w:rFonts w:ascii="Calibri" w:eastAsia="Calibri" w:hAnsi="Calibri" w:cs="Times New Roman"/>
          <w:sz w:val="24"/>
          <w:szCs w:val="24"/>
        </w:rPr>
      </w:pPr>
      <w:r>
        <w:rPr>
          <w:rFonts w:ascii="Calibri" w:eastAsia="Calibri" w:hAnsi="Calibri" w:cs="Times New Roman"/>
          <w:sz w:val="24"/>
          <w:szCs w:val="24"/>
        </w:rPr>
        <w:t>Viheliäiset</w:t>
      </w:r>
      <w:r w:rsidR="006E2165" w:rsidRPr="00254FB2">
        <w:rPr>
          <w:rFonts w:ascii="Calibri" w:eastAsia="Calibri" w:hAnsi="Calibri" w:cs="Times New Roman"/>
          <w:sz w:val="24"/>
          <w:szCs w:val="24"/>
        </w:rPr>
        <w:t xml:space="preserve"> ongelmat koettelevat</w:t>
      </w:r>
      <w:r w:rsidR="00DA18B0" w:rsidRPr="00254FB2">
        <w:rPr>
          <w:rFonts w:ascii="Calibri" w:eastAsia="Calibri" w:hAnsi="Calibri" w:cs="Times New Roman"/>
          <w:sz w:val="24"/>
          <w:szCs w:val="24"/>
        </w:rPr>
        <w:t>kin ankari</w:t>
      </w:r>
      <w:r w:rsidR="006E2165" w:rsidRPr="00254FB2">
        <w:rPr>
          <w:rFonts w:ascii="Calibri" w:eastAsia="Calibri" w:hAnsi="Calibri" w:cs="Times New Roman"/>
          <w:sz w:val="24"/>
          <w:szCs w:val="24"/>
        </w:rPr>
        <w:t>mmin kaikkein köyhimpiä ja hauraimpia maita, mutta ne koskevat myös Suomea eri tavoin. Tuotanto- ja kulutustapamme eivät ole kestävällä pohjalla, millä on negatiivisia seurauksia niin Suomessa kuin myös yli kansallisten rajojemme. Lisäksi arjen päivittäinen kulutus ja hyödykkeet, kuten aamukahvimme, vaatteemme ja elektroniikka, kytkevät meidät globaaliin talouteen, tuotantoon ja ihmiskohtaloihin kehitysmaissa. Näin valintamme heijastuvat kehitysmaihin</w:t>
      </w:r>
      <w:r w:rsidR="0022547C" w:rsidRPr="00254FB2">
        <w:rPr>
          <w:rFonts w:ascii="Calibri" w:eastAsia="Calibri" w:hAnsi="Calibri" w:cs="Times New Roman"/>
          <w:sz w:val="24"/>
          <w:szCs w:val="24"/>
        </w:rPr>
        <w:t>.</w:t>
      </w:r>
      <w:r w:rsidR="002311A0">
        <w:rPr>
          <w:rStyle w:val="FootnoteReference"/>
          <w:rFonts w:ascii="Calibri" w:eastAsia="Calibri" w:hAnsi="Calibri" w:cs="Times New Roman"/>
          <w:sz w:val="24"/>
          <w:szCs w:val="24"/>
        </w:rPr>
        <w:footnoteReference w:id="3"/>
      </w:r>
      <w:r w:rsidR="0022547C" w:rsidRPr="00254FB2">
        <w:rPr>
          <w:rFonts w:ascii="Calibri" w:eastAsia="Calibri" w:hAnsi="Calibri" w:cs="Times New Roman"/>
          <w:sz w:val="24"/>
          <w:szCs w:val="24"/>
        </w:rPr>
        <w:t xml:space="preserve"> Toisaalta kehitysmaiden </w:t>
      </w:r>
      <w:r w:rsidR="00DA18B0" w:rsidRPr="00254FB2">
        <w:rPr>
          <w:rFonts w:ascii="Calibri" w:eastAsia="Calibri" w:hAnsi="Calibri" w:cs="Times New Roman"/>
          <w:sz w:val="24"/>
          <w:szCs w:val="24"/>
        </w:rPr>
        <w:t xml:space="preserve">ja nopeasti kasvavien talouksien </w:t>
      </w:r>
      <w:r w:rsidR="0022547C" w:rsidRPr="00254FB2">
        <w:rPr>
          <w:rFonts w:ascii="Calibri" w:eastAsia="Calibri" w:hAnsi="Calibri" w:cs="Times New Roman"/>
          <w:sz w:val="24"/>
          <w:szCs w:val="24"/>
        </w:rPr>
        <w:t>kriisit näkyvät</w:t>
      </w:r>
      <w:r w:rsidR="00514CB1" w:rsidRPr="00254FB2">
        <w:rPr>
          <w:rFonts w:ascii="Calibri" w:eastAsia="Calibri" w:hAnsi="Calibri" w:cs="Times New Roman"/>
          <w:sz w:val="24"/>
          <w:szCs w:val="24"/>
        </w:rPr>
        <w:t xml:space="preserve"> jo nyt, ja näkyvät tulevaisuudesta</w:t>
      </w:r>
      <w:r w:rsidR="005631CF" w:rsidRPr="00254FB2">
        <w:rPr>
          <w:rFonts w:ascii="Calibri" w:eastAsia="Calibri" w:hAnsi="Calibri" w:cs="Times New Roman"/>
          <w:sz w:val="24"/>
          <w:szCs w:val="24"/>
        </w:rPr>
        <w:t xml:space="preserve"> entistä vahvemmin </w:t>
      </w:r>
      <w:r w:rsidR="0022547C" w:rsidRPr="00254FB2">
        <w:rPr>
          <w:rFonts w:ascii="Calibri" w:eastAsia="Calibri" w:hAnsi="Calibri" w:cs="Times New Roman"/>
          <w:sz w:val="24"/>
          <w:szCs w:val="24"/>
        </w:rPr>
        <w:t xml:space="preserve">myös Suomessa. </w:t>
      </w:r>
      <w:r w:rsidR="006C0D8B">
        <w:rPr>
          <w:rFonts w:ascii="Calibri" w:eastAsia="Calibri" w:hAnsi="Calibri" w:cs="Times New Roman"/>
          <w:sz w:val="24"/>
          <w:szCs w:val="24"/>
        </w:rPr>
        <w:t xml:space="preserve">Myös Suomen Ulkoministeriön tulevaisuuskatsauksen (2018) mukaan </w:t>
      </w:r>
      <w:r w:rsidR="000743E0">
        <w:rPr>
          <w:rFonts w:ascii="Calibri" w:eastAsia="Calibri" w:hAnsi="Calibri" w:cs="Times New Roman"/>
          <w:sz w:val="24"/>
          <w:szCs w:val="24"/>
        </w:rPr>
        <w:t xml:space="preserve">tiivistyvä globaali keskinäisriippuvuus on ilmiö, joka Suomen tulee pyrkiä vaikuttamaan. </w:t>
      </w:r>
      <w:r w:rsidR="006C0D8B">
        <w:rPr>
          <w:rFonts w:ascii="Calibri" w:eastAsia="Calibri" w:hAnsi="Calibri" w:cs="Times New Roman"/>
          <w:sz w:val="24"/>
          <w:szCs w:val="24"/>
        </w:rPr>
        <w:t xml:space="preserve"> </w:t>
      </w:r>
    </w:p>
    <w:p w14:paraId="2E1FBEE0" w14:textId="77777777" w:rsidR="000743E0" w:rsidRDefault="000743E0" w:rsidP="006E2165">
      <w:pPr>
        <w:spacing w:after="0" w:line="276" w:lineRule="auto"/>
        <w:rPr>
          <w:rFonts w:ascii="Calibri" w:eastAsia="Calibri" w:hAnsi="Calibri" w:cs="Times New Roman"/>
          <w:sz w:val="24"/>
          <w:szCs w:val="24"/>
        </w:rPr>
      </w:pPr>
    </w:p>
    <w:p w14:paraId="24EEF8B7" w14:textId="3DFE95DF" w:rsidR="0022471F" w:rsidRDefault="0022547C"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 xml:space="preserve">Osa ongelmista ja ratkaisuista on yhteisiä kaikille maille. Tietoisuus </w:t>
      </w:r>
      <w:r w:rsidR="00B42F3E" w:rsidRPr="00254FB2">
        <w:rPr>
          <w:rFonts w:ascii="Calibri" w:eastAsia="Calibri" w:hAnsi="Calibri" w:cs="Times New Roman"/>
          <w:sz w:val="24"/>
          <w:szCs w:val="24"/>
        </w:rPr>
        <w:t xml:space="preserve">esimerkiksi </w:t>
      </w:r>
      <w:r w:rsidRPr="00254FB2">
        <w:rPr>
          <w:rFonts w:ascii="Calibri" w:eastAsia="Calibri" w:hAnsi="Calibri" w:cs="Times New Roman"/>
          <w:sz w:val="24"/>
          <w:szCs w:val="24"/>
        </w:rPr>
        <w:t xml:space="preserve">kansainvälisistä verokysymyksistä, </w:t>
      </w:r>
      <w:r w:rsidR="006C4932" w:rsidRPr="00254FB2">
        <w:rPr>
          <w:rFonts w:ascii="Calibri" w:eastAsia="Calibri" w:hAnsi="Calibri" w:cs="Times New Roman"/>
          <w:sz w:val="24"/>
          <w:szCs w:val="24"/>
        </w:rPr>
        <w:t xml:space="preserve">luonnonvarojen käytöstä, </w:t>
      </w:r>
      <w:r w:rsidRPr="00254FB2">
        <w:rPr>
          <w:rFonts w:ascii="Calibri" w:eastAsia="Calibri" w:hAnsi="Calibri" w:cs="Times New Roman"/>
          <w:sz w:val="24"/>
          <w:szCs w:val="24"/>
        </w:rPr>
        <w:t xml:space="preserve">raha- ja hyödykevirroista sekä yritysvastuusta on kasvanut myös meillä. </w:t>
      </w:r>
      <w:r w:rsidR="00AE1810" w:rsidRPr="00254FB2">
        <w:rPr>
          <w:rFonts w:ascii="Calibri" w:eastAsia="Calibri" w:hAnsi="Calibri" w:cs="Times New Roman"/>
          <w:sz w:val="24"/>
          <w:szCs w:val="24"/>
        </w:rPr>
        <w:t xml:space="preserve">Huoli demokratian ja ihmisoikeuksien tilasta on maailmanlaajuinen. </w:t>
      </w:r>
      <w:r w:rsidR="006C4932" w:rsidRPr="00254FB2">
        <w:rPr>
          <w:rFonts w:ascii="Calibri" w:eastAsia="Calibri" w:hAnsi="Calibri" w:cs="Times New Roman"/>
          <w:sz w:val="24"/>
          <w:szCs w:val="24"/>
        </w:rPr>
        <w:t>Ilmastonmuutos</w:t>
      </w:r>
      <w:r w:rsidR="00BD2ED1" w:rsidRPr="00254FB2">
        <w:rPr>
          <w:rFonts w:ascii="Calibri" w:eastAsia="Calibri" w:hAnsi="Calibri" w:cs="Times New Roman"/>
          <w:sz w:val="24"/>
          <w:szCs w:val="24"/>
        </w:rPr>
        <w:t xml:space="preserve"> </w:t>
      </w:r>
      <w:r w:rsidR="00B42F3E" w:rsidRPr="00254FB2">
        <w:rPr>
          <w:rFonts w:ascii="Calibri" w:eastAsia="Calibri" w:hAnsi="Calibri" w:cs="Times New Roman"/>
          <w:sz w:val="24"/>
          <w:szCs w:val="24"/>
        </w:rPr>
        <w:t>ja luonnon monimuotoisuuden hälyttävä ti</w:t>
      </w:r>
      <w:r w:rsidR="009F2308" w:rsidRPr="00254FB2">
        <w:rPr>
          <w:rFonts w:ascii="Calibri" w:eastAsia="Calibri" w:hAnsi="Calibri" w:cs="Times New Roman"/>
          <w:sz w:val="24"/>
          <w:szCs w:val="24"/>
        </w:rPr>
        <w:t>la ovat tosiasioita</w:t>
      </w:r>
      <w:r w:rsidR="00AE5855" w:rsidRPr="00254FB2">
        <w:rPr>
          <w:rFonts w:ascii="Calibri" w:eastAsia="Calibri" w:hAnsi="Calibri" w:cs="Times New Roman"/>
          <w:sz w:val="24"/>
          <w:szCs w:val="24"/>
        </w:rPr>
        <w:t>, jotka määritt</w:t>
      </w:r>
      <w:r w:rsidR="00BD2ED1" w:rsidRPr="00254FB2">
        <w:rPr>
          <w:rFonts w:ascii="Calibri" w:eastAsia="Calibri" w:hAnsi="Calibri" w:cs="Times New Roman"/>
          <w:sz w:val="24"/>
          <w:szCs w:val="24"/>
        </w:rPr>
        <w:t>ävät ihmiskunnan</w:t>
      </w:r>
      <w:r w:rsidR="009F2308" w:rsidRPr="00254FB2">
        <w:rPr>
          <w:rFonts w:ascii="Calibri" w:eastAsia="Calibri" w:hAnsi="Calibri" w:cs="Times New Roman"/>
          <w:sz w:val="24"/>
          <w:szCs w:val="24"/>
        </w:rPr>
        <w:t>, myös Suomen</w:t>
      </w:r>
      <w:r w:rsidR="00BD2ED1" w:rsidRPr="00254FB2">
        <w:rPr>
          <w:rFonts w:ascii="Calibri" w:eastAsia="Calibri" w:hAnsi="Calibri" w:cs="Times New Roman"/>
          <w:sz w:val="24"/>
          <w:szCs w:val="24"/>
        </w:rPr>
        <w:t xml:space="preserve"> tule</w:t>
      </w:r>
      <w:r w:rsidR="009F2308" w:rsidRPr="00254FB2">
        <w:rPr>
          <w:rFonts w:ascii="Calibri" w:eastAsia="Calibri" w:hAnsi="Calibri" w:cs="Times New Roman"/>
          <w:sz w:val="24"/>
          <w:szCs w:val="24"/>
        </w:rPr>
        <w:t>vaisuutta</w:t>
      </w:r>
      <w:r w:rsidR="00464F07">
        <w:rPr>
          <w:rStyle w:val="FootnoteReference"/>
          <w:rFonts w:ascii="Calibri" w:eastAsia="Calibri" w:hAnsi="Calibri" w:cs="Times New Roman"/>
          <w:sz w:val="24"/>
          <w:szCs w:val="24"/>
        </w:rPr>
        <w:footnoteReference w:id="4"/>
      </w:r>
      <w:r w:rsidR="00BD2ED1" w:rsidRPr="00254FB2">
        <w:rPr>
          <w:rFonts w:ascii="Calibri" w:eastAsia="Calibri" w:hAnsi="Calibri" w:cs="Times New Roman"/>
          <w:sz w:val="24"/>
          <w:szCs w:val="24"/>
        </w:rPr>
        <w:t>.</w:t>
      </w:r>
      <w:r w:rsidR="00557FB6">
        <w:rPr>
          <w:rFonts w:ascii="Calibri" w:eastAsia="Calibri" w:hAnsi="Calibri" w:cs="Times New Roman"/>
          <w:sz w:val="24"/>
          <w:szCs w:val="24"/>
        </w:rPr>
        <w:t xml:space="preserve"> </w:t>
      </w:r>
    </w:p>
    <w:p w14:paraId="0FF71B21" w14:textId="77777777" w:rsidR="000743E0" w:rsidRDefault="000743E0" w:rsidP="006E2165">
      <w:pPr>
        <w:spacing w:after="0" w:line="276" w:lineRule="auto"/>
        <w:rPr>
          <w:rFonts w:ascii="Calibri" w:eastAsia="Calibri" w:hAnsi="Calibri" w:cs="Times New Roman"/>
          <w:sz w:val="24"/>
          <w:szCs w:val="24"/>
        </w:rPr>
      </w:pPr>
    </w:p>
    <w:p w14:paraId="7EC85A7F" w14:textId="76A41644" w:rsidR="00557FB6" w:rsidRPr="00254FB2" w:rsidRDefault="00A53789"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Kansallis</w:t>
      </w:r>
      <w:r w:rsidR="00ED12FD" w:rsidRPr="00254FB2">
        <w:rPr>
          <w:rFonts w:ascii="Calibri" w:eastAsia="Calibri" w:hAnsi="Calibri" w:cs="Times New Roman"/>
          <w:sz w:val="24"/>
          <w:szCs w:val="24"/>
        </w:rPr>
        <w:t xml:space="preserve">en ja kansainvälisen lainsäädännön ja sitoumusten kehittäminen sekä niiden </w:t>
      </w:r>
      <w:r w:rsidR="00557FB6" w:rsidRPr="00254FB2">
        <w:rPr>
          <w:rFonts w:ascii="Calibri" w:eastAsia="Calibri" w:hAnsi="Calibri" w:cs="Times New Roman"/>
          <w:sz w:val="24"/>
          <w:szCs w:val="24"/>
        </w:rPr>
        <w:t xml:space="preserve">kunnianhimoinen toimeenpano, </w:t>
      </w:r>
      <w:r w:rsidR="00644FBA" w:rsidRPr="00254FB2">
        <w:rPr>
          <w:rFonts w:ascii="Calibri" w:eastAsia="Calibri" w:hAnsi="Calibri" w:cs="Times New Roman"/>
          <w:sz w:val="24"/>
          <w:szCs w:val="24"/>
        </w:rPr>
        <w:t xml:space="preserve">vastuulliset ja ratkaisuja luovat yritykset, </w:t>
      </w:r>
      <w:r w:rsidR="003D6BA2" w:rsidRPr="00254FB2">
        <w:rPr>
          <w:rFonts w:ascii="Calibri" w:eastAsia="Calibri" w:hAnsi="Calibri" w:cs="Times New Roman"/>
          <w:sz w:val="24"/>
          <w:szCs w:val="24"/>
        </w:rPr>
        <w:t>valpas</w:t>
      </w:r>
      <w:r w:rsidR="00644FBA" w:rsidRPr="00254FB2">
        <w:rPr>
          <w:rFonts w:ascii="Calibri" w:eastAsia="Calibri" w:hAnsi="Calibri" w:cs="Times New Roman"/>
          <w:sz w:val="24"/>
          <w:szCs w:val="24"/>
        </w:rPr>
        <w:t xml:space="preserve"> </w:t>
      </w:r>
      <w:r w:rsidR="0066207C" w:rsidRPr="00254FB2">
        <w:rPr>
          <w:rFonts w:ascii="Calibri" w:eastAsia="Calibri" w:hAnsi="Calibri" w:cs="Times New Roman"/>
          <w:sz w:val="24"/>
          <w:szCs w:val="24"/>
        </w:rPr>
        <w:t xml:space="preserve">ja vaikuttava </w:t>
      </w:r>
      <w:r w:rsidR="00644FBA" w:rsidRPr="00254FB2">
        <w:rPr>
          <w:rFonts w:ascii="Calibri" w:eastAsia="Calibri" w:hAnsi="Calibri" w:cs="Times New Roman"/>
          <w:sz w:val="24"/>
          <w:szCs w:val="24"/>
        </w:rPr>
        <w:t>kansa</w:t>
      </w:r>
      <w:r w:rsidR="0066207C" w:rsidRPr="00254FB2">
        <w:rPr>
          <w:rFonts w:ascii="Calibri" w:eastAsia="Calibri" w:hAnsi="Calibri" w:cs="Times New Roman"/>
          <w:sz w:val="24"/>
          <w:szCs w:val="24"/>
        </w:rPr>
        <w:t>laisyhteiskunta sekä</w:t>
      </w:r>
      <w:r w:rsidR="00644FBA" w:rsidRPr="00254FB2">
        <w:rPr>
          <w:rFonts w:ascii="Calibri" w:eastAsia="Calibri" w:hAnsi="Calibri" w:cs="Times New Roman"/>
          <w:sz w:val="24"/>
          <w:szCs w:val="24"/>
        </w:rPr>
        <w:t xml:space="preserve"> tiede</w:t>
      </w:r>
      <w:r w:rsidR="0066207C" w:rsidRPr="00254FB2">
        <w:rPr>
          <w:rFonts w:ascii="Calibri" w:eastAsia="Calibri" w:hAnsi="Calibri" w:cs="Times New Roman"/>
          <w:sz w:val="24"/>
          <w:szCs w:val="24"/>
        </w:rPr>
        <w:t xml:space="preserve"> ja sivistys</w:t>
      </w:r>
      <w:r w:rsidR="00644FBA" w:rsidRPr="00254FB2">
        <w:rPr>
          <w:rFonts w:ascii="Calibri" w:eastAsia="Calibri" w:hAnsi="Calibri" w:cs="Times New Roman"/>
          <w:sz w:val="24"/>
          <w:szCs w:val="24"/>
        </w:rPr>
        <w:t xml:space="preserve"> ovat keskeisessä roolissa kes</w:t>
      </w:r>
      <w:r w:rsidR="00F60100" w:rsidRPr="00254FB2">
        <w:rPr>
          <w:rFonts w:ascii="Calibri" w:eastAsia="Calibri" w:hAnsi="Calibri" w:cs="Times New Roman"/>
          <w:sz w:val="24"/>
          <w:szCs w:val="24"/>
        </w:rPr>
        <w:t>tävän kehityksen edistämise</w:t>
      </w:r>
      <w:r w:rsidR="0022471F" w:rsidRPr="00254FB2">
        <w:rPr>
          <w:rFonts w:ascii="Calibri" w:eastAsia="Calibri" w:hAnsi="Calibri" w:cs="Times New Roman"/>
          <w:sz w:val="24"/>
          <w:szCs w:val="24"/>
        </w:rPr>
        <w:t xml:space="preserve">ssä ja monimutkaisten ilmiöiden hallinnassa. </w:t>
      </w:r>
      <w:r w:rsidR="007D2E26" w:rsidRPr="00254FB2">
        <w:rPr>
          <w:rFonts w:ascii="Calibri" w:eastAsia="Calibri" w:hAnsi="Calibri" w:cs="Times New Roman"/>
          <w:sz w:val="24"/>
          <w:szCs w:val="24"/>
        </w:rPr>
        <w:t>Suomen kehityspolit</w:t>
      </w:r>
      <w:r w:rsidR="00473C88" w:rsidRPr="00254FB2">
        <w:rPr>
          <w:rFonts w:ascii="Calibri" w:eastAsia="Calibri" w:hAnsi="Calibri" w:cs="Times New Roman"/>
          <w:sz w:val="24"/>
          <w:szCs w:val="24"/>
        </w:rPr>
        <w:t>iikka yhdistää näitä tekijöitä</w:t>
      </w:r>
      <w:r w:rsidR="007D2E26" w:rsidRPr="00254FB2">
        <w:rPr>
          <w:rFonts w:ascii="Calibri" w:eastAsia="Calibri" w:hAnsi="Calibri" w:cs="Times New Roman"/>
          <w:sz w:val="24"/>
          <w:szCs w:val="24"/>
        </w:rPr>
        <w:t xml:space="preserve">. </w:t>
      </w:r>
    </w:p>
    <w:p w14:paraId="6744A80E" w14:textId="77777777" w:rsidR="00644FBA" w:rsidRPr="00254FB2" w:rsidRDefault="00644FBA" w:rsidP="006E2165">
      <w:pPr>
        <w:spacing w:after="0" w:line="276" w:lineRule="auto"/>
        <w:rPr>
          <w:rFonts w:ascii="Calibri" w:eastAsia="Calibri" w:hAnsi="Calibri" w:cs="Times New Roman"/>
          <w:sz w:val="24"/>
          <w:szCs w:val="24"/>
        </w:rPr>
      </w:pPr>
    </w:p>
    <w:p w14:paraId="28BFC785" w14:textId="46663B49" w:rsidR="00EC32DD" w:rsidRPr="00C168BC" w:rsidRDefault="006E2165" w:rsidP="006E2165">
      <w:pPr>
        <w:spacing w:after="0" w:line="276" w:lineRule="auto"/>
        <w:rPr>
          <w:rFonts w:ascii="Calibri" w:eastAsia="Calibri" w:hAnsi="Calibri" w:cs="Times New Roman"/>
          <w:sz w:val="24"/>
          <w:szCs w:val="24"/>
        </w:rPr>
      </w:pPr>
      <w:r w:rsidRPr="00254FB2">
        <w:rPr>
          <w:rFonts w:ascii="Calibri" w:eastAsia="Calibri" w:hAnsi="Calibri" w:cs="Times New Roman"/>
          <w:sz w:val="24"/>
          <w:szCs w:val="24"/>
        </w:rPr>
        <w:t xml:space="preserve">Kehityspoliittinen toimikunta näkee yksimielisesti, että Suomen on tehtävä kaikkensa kestämättömän kehityksen pysäyttämiseksi. Meidän on varmistettava, että toimintamme ja sitä ohjaava politiikka todella vastaavat tähän haasteeseen. </w:t>
      </w:r>
      <w:r w:rsidR="00EC32DD" w:rsidRPr="00254FB2">
        <w:rPr>
          <w:rFonts w:ascii="Calibri" w:eastAsia="Calibri" w:hAnsi="Calibri" w:cs="Times New Roman"/>
          <w:sz w:val="24"/>
          <w:szCs w:val="24"/>
        </w:rPr>
        <w:t xml:space="preserve">Vastaavasti meidän </w:t>
      </w:r>
      <w:r w:rsidR="008A4002">
        <w:rPr>
          <w:rFonts w:ascii="Calibri" w:eastAsia="Calibri" w:hAnsi="Calibri" w:cs="Times New Roman"/>
          <w:sz w:val="24"/>
          <w:szCs w:val="24"/>
        </w:rPr>
        <w:t xml:space="preserve">on </w:t>
      </w:r>
      <w:r w:rsidR="00EC32DD" w:rsidRPr="00254FB2">
        <w:rPr>
          <w:rFonts w:ascii="Calibri" w:eastAsia="Calibri" w:hAnsi="Calibri" w:cs="Times New Roman"/>
          <w:sz w:val="24"/>
          <w:szCs w:val="24"/>
        </w:rPr>
        <w:t>kyettävä tarttumaan uusiin mahdollisuuksiin ja pystyttävä vahvistama</w:t>
      </w:r>
      <w:r w:rsidR="00616914" w:rsidRPr="00254FB2">
        <w:rPr>
          <w:rFonts w:ascii="Calibri" w:eastAsia="Calibri" w:hAnsi="Calibri" w:cs="Times New Roman"/>
          <w:sz w:val="24"/>
          <w:szCs w:val="24"/>
        </w:rPr>
        <w:t>an positiivisia kehityskulkuja</w:t>
      </w:r>
      <w:r w:rsidR="00EC32DD" w:rsidRPr="00254FB2">
        <w:rPr>
          <w:rFonts w:ascii="Calibri" w:eastAsia="Calibri" w:hAnsi="Calibri" w:cs="Times New Roman"/>
          <w:sz w:val="24"/>
          <w:szCs w:val="24"/>
        </w:rPr>
        <w:t xml:space="preserve"> ja kumppanuuksia</w:t>
      </w:r>
      <w:r w:rsidR="006C4932" w:rsidRPr="00254FB2">
        <w:rPr>
          <w:rFonts w:ascii="Calibri" w:eastAsia="Calibri" w:hAnsi="Calibri" w:cs="Times New Roman"/>
          <w:sz w:val="24"/>
          <w:szCs w:val="24"/>
        </w:rPr>
        <w:t xml:space="preserve"> sekä oppimaan niistä</w:t>
      </w:r>
      <w:r w:rsidR="00EC32DD" w:rsidRPr="00254FB2">
        <w:rPr>
          <w:rFonts w:ascii="Calibri" w:eastAsia="Calibri" w:hAnsi="Calibri" w:cs="Times New Roman"/>
          <w:sz w:val="24"/>
          <w:szCs w:val="24"/>
        </w:rPr>
        <w:t xml:space="preserve">. </w:t>
      </w:r>
      <w:r w:rsidR="005A44F0" w:rsidRPr="00254FB2">
        <w:rPr>
          <w:rFonts w:ascii="Calibri" w:eastAsia="Calibri" w:hAnsi="Calibri" w:cs="Times New Roman"/>
          <w:sz w:val="24"/>
          <w:szCs w:val="24"/>
        </w:rPr>
        <w:t>Siksi onkin punnittava entistä tarkemmin, missä Suomen kaltais</w:t>
      </w:r>
      <w:r w:rsidR="00616914" w:rsidRPr="00254FB2">
        <w:rPr>
          <w:rFonts w:ascii="Calibri" w:eastAsia="Calibri" w:hAnsi="Calibri" w:cs="Times New Roman"/>
          <w:sz w:val="24"/>
          <w:szCs w:val="24"/>
        </w:rPr>
        <w:t>ta toimijaa eniten tarvitaan</w:t>
      </w:r>
      <w:r w:rsidR="00304B44" w:rsidRPr="00254FB2">
        <w:rPr>
          <w:rFonts w:ascii="Calibri" w:eastAsia="Calibri" w:hAnsi="Calibri" w:cs="Times New Roman"/>
          <w:sz w:val="24"/>
          <w:szCs w:val="24"/>
        </w:rPr>
        <w:t xml:space="preserve">, </w:t>
      </w:r>
      <w:r w:rsidR="00254FB2" w:rsidRPr="00254FB2">
        <w:rPr>
          <w:rFonts w:ascii="Calibri" w:eastAsia="Calibri" w:hAnsi="Calibri" w:cs="Times New Roman"/>
          <w:sz w:val="24"/>
          <w:szCs w:val="24"/>
        </w:rPr>
        <w:t>missä meillä</w:t>
      </w:r>
      <w:r w:rsidR="005A44F0" w:rsidRPr="00254FB2">
        <w:rPr>
          <w:rFonts w:ascii="Calibri" w:eastAsia="Calibri" w:hAnsi="Calibri" w:cs="Times New Roman"/>
          <w:sz w:val="24"/>
          <w:szCs w:val="24"/>
        </w:rPr>
        <w:t xml:space="preserve"> on eniten annettavaa</w:t>
      </w:r>
      <w:r w:rsidR="00304B44" w:rsidRPr="00254FB2">
        <w:rPr>
          <w:rFonts w:ascii="Calibri" w:eastAsia="Calibri" w:hAnsi="Calibri" w:cs="Times New Roman"/>
          <w:sz w:val="24"/>
          <w:szCs w:val="24"/>
        </w:rPr>
        <w:t xml:space="preserve"> ja millaisessa roolissa</w:t>
      </w:r>
      <w:r w:rsidR="005A44F0" w:rsidRPr="00254FB2">
        <w:rPr>
          <w:rFonts w:ascii="Calibri" w:eastAsia="Calibri" w:hAnsi="Calibri" w:cs="Times New Roman"/>
          <w:sz w:val="24"/>
          <w:szCs w:val="24"/>
        </w:rPr>
        <w:t>.</w:t>
      </w:r>
      <w:r w:rsidR="005A44F0">
        <w:rPr>
          <w:rFonts w:ascii="Calibri" w:eastAsia="Calibri" w:hAnsi="Calibri" w:cs="Times New Roman"/>
          <w:sz w:val="24"/>
          <w:szCs w:val="24"/>
        </w:rPr>
        <w:t xml:space="preserve"> </w:t>
      </w:r>
      <w:r w:rsidR="00EC2A01">
        <w:rPr>
          <w:rFonts w:ascii="Calibri" w:eastAsia="Calibri" w:hAnsi="Calibri" w:cs="Times New Roman"/>
          <w:sz w:val="24"/>
          <w:szCs w:val="24"/>
        </w:rPr>
        <w:t xml:space="preserve">Suomen tuleva EU-puheenjohtajuuskausi, </w:t>
      </w:r>
      <w:r w:rsidR="00E010C1">
        <w:rPr>
          <w:rFonts w:ascii="Calibri" w:eastAsia="Calibri" w:hAnsi="Calibri" w:cs="Times New Roman"/>
          <w:sz w:val="24"/>
          <w:szCs w:val="24"/>
        </w:rPr>
        <w:t xml:space="preserve">korkea sijoittuminen kestävän kehityksen </w:t>
      </w:r>
      <w:r w:rsidR="00C168BC">
        <w:rPr>
          <w:rFonts w:ascii="Calibri" w:eastAsia="Calibri" w:hAnsi="Calibri" w:cs="Times New Roman"/>
          <w:sz w:val="24"/>
          <w:szCs w:val="24"/>
        </w:rPr>
        <w:t xml:space="preserve">seurannassa tai </w:t>
      </w:r>
      <w:proofErr w:type="spellStart"/>
      <w:r w:rsidR="00C168BC" w:rsidRPr="00C73BB2">
        <w:rPr>
          <w:rFonts w:ascii="Calibri" w:eastAsia="Calibri" w:hAnsi="Calibri" w:cs="Times New Roman"/>
          <w:i/>
          <w:sz w:val="24"/>
          <w:szCs w:val="24"/>
        </w:rPr>
        <w:t>The</w:t>
      </w:r>
      <w:proofErr w:type="spellEnd"/>
      <w:r w:rsidR="00C168BC" w:rsidRPr="00C73BB2">
        <w:rPr>
          <w:rFonts w:ascii="Calibri" w:eastAsia="Calibri" w:hAnsi="Calibri" w:cs="Times New Roman"/>
          <w:i/>
          <w:sz w:val="24"/>
          <w:szCs w:val="24"/>
        </w:rPr>
        <w:t xml:space="preserve"> </w:t>
      </w:r>
      <w:proofErr w:type="spellStart"/>
      <w:r w:rsidR="00C168BC" w:rsidRPr="00C73BB2">
        <w:rPr>
          <w:rFonts w:ascii="Calibri" w:eastAsia="Calibri" w:hAnsi="Calibri" w:cs="Times New Roman"/>
          <w:i/>
          <w:sz w:val="24"/>
          <w:szCs w:val="24"/>
        </w:rPr>
        <w:t>Good</w:t>
      </w:r>
      <w:proofErr w:type="spellEnd"/>
      <w:r w:rsidR="00C168BC" w:rsidRPr="00C73BB2">
        <w:rPr>
          <w:rFonts w:ascii="Calibri" w:eastAsia="Calibri" w:hAnsi="Calibri" w:cs="Times New Roman"/>
          <w:i/>
          <w:sz w:val="24"/>
          <w:szCs w:val="24"/>
        </w:rPr>
        <w:t xml:space="preserve"> Country Index</w:t>
      </w:r>
      <w:r w:rsidR="00C168BC">
        <w:rPr>
          <w:rFonts w:ascii="Calibri" w:eastAsia="Calibri" w:hAnsi="Calibri" w:cs="Times New Roman"/>
          <w:sz w:val="24"/>
          <w:szCs w:val="24"/>
        </w:rPr>
        <w:t xml:space="preserve"> –</w:t>
      </w:r>
      <w:r w:rsidR="00C168BC" w:rsidRPr="00C168BC">
        <w:rPr>
          <w:rFonts w:ascii="Calibri" w:eastAsia="Calibri" w:hAnsi="Calibri" w:cs="Times New Roman"/>
          <w:sz w:val="24"/>
          <w:szCs w:val="24"/>
        </w:rPr>
        <w:t>mittauksessa</w:t>
      </w:r>
      <w:r w:rsidR="00C168BC">
        <w:rPr>
          <w:rFonts w:ascii="Calibri" w:eastAsia="Calibri" w:hAnsi="Calibri" w:cs="Times New Roman"/>
          <w:sz w:val="24"/>
          <w:szCs w:val="24"/>
        </w:rPr>
        <w:t xml:space="preserve"> </w:t>
      </w:r>
      <w:r w:rsidR="00EC2A01">
        <w:rPr>
          <w:rFonts w:ascii="Calibri" w:eastAsia="Calibri" w:hAnsi="Calibri" w:cs="Times New Roman"/>
          <w:sz w:val="24"/>
          <w:szCs w:val="24"/>
        </w:rPr>
        <w:t>luovat odotuksia, joihin on pystyttävä vastaamaan</w:t>
      </w:r>
      <w:r w:rsidR="00C168BC" w:rsidRPr="00C168BC">
        <w:rPr>
          <w:rFonts w:ascii="Calibri" w:eastAsia="Calibri" w:hAnsi="Calibri" w:cs="Times New Roman"/>
          <w:sz w:val="24"/>
          <w:szCs w:val="24"/>
        </w:rPr>
        <w:t>.</w:t>
      </w:r>
      <w:r w:rsidR="00C73BB2">
        <w:rPr>
          <w:rStyle w:val="FootnoteReference"/>
          <w:rFonts w:ascii="Calibri" w:eastAsia="Calibri" w:hAnsi="Calibri" w:cs="Times New Roman"/>
          <w:sz w:val="24"/>
          <w:szCs w:val="24"/>
        </w:rPr>
        <w:footnoteReference w:id="5"/>
      </w:r>
    </w:p>
    <w:p w14:paraId="490E2E4C" w14:textId="77777777" w:rsidR="00EC32DD" w:rsidRDefault="00EC32DD" w:rsidP="006E2165">
      <w:pPr>
        <w:spacing w:after="0" w:line="276" w:lineRule="auto"/>
        <w:rPr>
          <w:rFonts w:ascii="Calibri" w:eastAsia="Calibri" w:hAnsi="Calibri" w:cs="Times New Roman"/>
          <w:sz w:val="24"/>
          <w:szCs w:val="24"/>
        </w:rPr>
      </w:pPr>
    </w:p>
    <w:p w14:paraId="4FF00CE8" w14:textId="263AF31C" w:rsidR="006E2165" w:rsidRPr="00557FB6" w:rsidRDefault="006C170F" w:rsidP="006E2165">
      <w:pPr>
        <w:spacing w:after="0" w:line="276" w:lineRule="auto"/>
        <w:rPr>
          <w:rFonts w:ascii="Calibri" w:eastAsia="Calibri" w:hAnsi="Calibri" w:cs="Times New Roman"/>
          <w:sz w:val="24"/>
          <w:szCs w:val="24"/>
        </w:rPr>
      </w:pPr>
      <w:r>
        <w:rPr>
          <w:rFonts w:ascii="Calibri" w:eastAsia="Calibri" w:hAnsi="Calibri" w:cs="Times New Roman"/>
          <w:sz w:val="24"/>
          <w:szCs w:val="24"/>
        </w:rPr>
        <w:t>Viheliäisiin</w:t>
      </w:r>
      <w:r w:rsidR="006E2165" w:rsidRPr="00254FB2">
        <w:rPr>
          <w:rFonts w:ascii="Calibri" w:eastAsia="Calibri" w:hAnsi="Calibri" w:cs="Times New Roman"/>
          <w:sz w:val="24"/>
          <w:szCs w:val="24"/>
        </w:rPr>
        <w:t xml:space="preserve"> ongelmiin puuttuminen</w:t>
      </w:r>
      <w:r w:rsidR="00EC32DD" w:rsidRPr="00254FB2">
        <w:rPr>
          <w:rFonts w:ascii="Calibri" w:eastAsia="Calibri" w:hAnsi="Calibri" w:cs="Times New Roman"/>
          <w:sz w:val="24"/>
          <w:szCs w:val="24"/>
        </w:rPr>
        <w:t xml:space="preserve"> ja toisaalta myös uusiin mahdollisuuksiin tarttuminen vaativat</w:t>
      </w:r>
      <w:r w:rsidR="006E2165" w:rsidRPr="00254FB2">
        <w:rPr>
          <w:rFonts w:ascii="Calibri" w:eastAsia="Calibri" w:hAnsi="Calibri" w:cs="Times New Roman"/>
          <w:sz w:val="24"/>
          <w:szCs w:val="24"/>
        </w:rPr>
        <w:t xml:space="preserve"> yhteistyötä yli puoluerajojen ja päivän politiikan. Ratkaisujen</w:t>
      </w:r>
      <w:r w:rsidR="006E2165" w:rsidRPr="006E2165">
        <w:rPr>
          <w:rFonts w:ascii="Calibri" w:eastAsia="Calibri" w:hAnsi="Calibri" w:cs="Times New Roman"/>
          <w:sz w:val="24"/>
          <w:szCs w:val="24"/>
        </w:rPr>
        <w:t xml:space="preserve"> aikajänne ei noudata myöskään Suomen hallituskausien vaihdoksia, vaan vaaditaan pidempää perspektiiviä ja sitoutumista kestävän kehityksen tavoitteisiin. Myös kestävän kehityksen perusarvot ja periaatteet, kuten sukupuolien välinen tasa-arvo ja yhdenvertaisuus, ovat pysyviä. Monimutkaisiin ilmiöihin vaikuttaminen vaatii myös jatkuvaa toimintamme ja politiikkamme arviointia, oppimista ja kehittämistä hallituskaudelta toiselle. </w:t>
      </w:r>
      <w:r w:rsidR="00A90066">
        <w:rPr>
          <w:rFonts w:ascii="Calibri" w:eastAsia="Calibri" w:hAnsi="Calibri" w:cs="Times New Roman"/>
          <w:sz w:val="24"/>
          <w:szCs w:val="24"/>
        </w:rPr>
        <w:t>Riittävä pitkäjänteisyys on välttämätön tulosten saavuttamiseksi.</w:t>
      </w:r>
      <w:r w:rsidR="00A90066">
        <w:rPr>
          <w:rStyle w:val="FootnoteReference"/>
          <w:rFonts w:ascii="Calibri" w:eastAsia="Calibri" w:hAnsi="Calibri" w:cs="Times New Roman"/>
          <w:sz w:val="24"/>
          <w:szCs w:val="24"/>
        </w:rPr>
        <w:footnoteReference w:id="6"/>
      </w:r>
      <w:r w:rsidR="00A90066">
        <w:rPr>
          <w:rFonts w:ascii="Calibri" w:eastAsia="Calibri" w:hAnsi="Calibri" w:cs="Times New Roman"/>
          <w:sz w:val="24"/>
          <w:szCs w:val="24"/>
        </w:rPr>
        <w:t xml:space="preserve"> </w:t>
      </w:r>
      <w:r w:rsidR="006E2165" w:rsidRPr="006E2165">
        <w:rPr>
          <w:rFonts w:ascii="Calibri" w:eastAsia="Calibri" w:hAnsi="Calibri" w:cs="Times New Roman"/>
          <w:sz w:val="24"/>
          <w:szCs w:val="24"/>
        </w:rPr>
        <w:t xml:space="preserve">Tämä pätee myös kehityspolitiikkaan ja -yhteistyöhön, joilta kuitenkin puuttuu Agenda2030:n </w:t>
      </w:r>
      <w:r w:rsidR="00970B5F">
        <w:rPr>
          <w:rFonts w:ascii="Calibri" w:eastAsia="Calibri" w:hAnsi="Calibri" w:cs="Times New Roman"/>
          <w:sz w:val="24"/>
          <w:szCs w:val="24"/>
        </w:rPr>
        <w:t>vaatima pitkän aikaväl</w:t>
      </w:r>
      <w:r w:rsidR="00F5124A">
        <w:rPr>
          <w:rFonts w:ascii="Calibri" w:eastAsia="Calibri" w:hAnsi="Calibri" w:cs="Times New Roman"/>
          <w:sz w:val="24"/>
          <w:szCs w:val="24"/>
        </w:rPr>
        <w:t>in tavoitepolku ja visio</w:t>
      </w:r>
      <w:r w:rsidR="006E2165" w:rsidRPr="006E2165">
        <w:rPr>
          <w:rFonts w:ascii="Calibri" w:eastAsia="Calibri" w:hAnsi="Calibri" w:cs="Times New Roman"/>
          <w:sz w:val="24"/>
          <w:szCs w:val="24"/>
        </w:rPr>
        <w:t xml:space="preserve">. </w:t>
      </w:r>
    </w:p>
    <w:p w14:paraId="472C08BB" w14:textId="77777777" w:rsidR="006E2165" w:rsidRPr="006E2165" w:rsidRDefault="006E2165" w:rsidP="006E2165">
      <w:pPr>
        <w:spacing w:after="0" w:line="276" w:lineRule="auto"/>
        <w:rPr>
          <w:rFonts w:ascii="Calibri" w:eastAsia="Calibri" w:hAnsi="Calibri" w:cs="Times New Roman"/>
        </w:rPr>
      </w:pPr>
    </w:p>
    <w:p w14:paraId="7F57CFB6" w14:textId="77777777" w:rsidR="005631CF"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 xml:space="preserve">Tämän raportin tarkoituksena on tarjota malli kestävän kehityksen mukaiselle kehityspolitiikalle ja kehitysyhteistyölle yli hallituskausien. Samanaikaisesti on tärkeää selventää, mikä on kehityspolitiikan ja -yhteistyön rooli kestävän kehityksen edistämisessä, miten se nivoutuu </w:t>
      </w:r>
      <w:r w:rsidRPr="006E2165">
        <w:rPr>
          <w:rFonts w:ascii="Calibri" w:eastAsia="Calibri" w:hAnsi="Calibri" w:cs="Times New Roman"/>
          <w:sz w:val="24"/>
          <w:szCs w:val="24"/>
        </w:rPr>
        <w:lastRenderedPageBreak/>
        <w:t xml:space="preserve">muuhun Suomen toimintaan ja kuinka sitä tulisi parhaiten toteuttaa nykyistä pidemmällä aikavälillä. Nämä kysymykset eivät nouse tyhjästä, vaan ne pohjaavat nykymuotoisen Kehityspoliittisen toimikunnan (KPT) liki 15 vuotta jatkuneeseen arviotyöhön eri hallituskausilla. Myös tulevaisuuden kehityspolitiikan suositukset perustuvat aiemmilla hallituskausilla tekemäämme seurantatyöhön. Kehityspoliittinen toimikunta onkin ainut kehityspolitiikan linjoja ja rahoitusta ulkopuolelta seuraava taho, joka tuo yhteen puolueiden, järjestökentän, kansalaisjärjestöjen, asiantuntijavirkamiesten ja tutkijoiden näkemykset ja luo yhteistä tahtotilaa. </w:t>
      </w:r>
    </w:p>
    <w:p w14:paraId="66C87AE4" w14:textId="77777777" w:rsidR="005631CF" w:rsidRDefault="005631CF" w:rsidP="006E2165">
      <w:pPr>
        <w:spacing w:after="0" w:line="276" w:lineRule="auto"/>
        <w:rPr>
          <w:rFonts w:ascii="Calibri" w:eastAsia="Calibri" w:hAnsi="Calibri" w:cs="Times New Roman"/>
          <w:sz w:val="24"/>
          <w:szCs w:val="24"/>
        </w:rPr>
      </w:pPr>
    </w:p>
    <w:p w14:paraId="341F6DBF" w14:textId="77777777" w:rsidR="006E2165" w:rsidRP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Myös kehityspolitiikan evaluoinnit suosittelevat nykyisen hallituskausittain vaihtuvan mallin muuttamisesta pitkän aikavälin kehityspolitiikaksi, jonka toteutusta tarkasteltaisiin ja tarkennettaisiin tarvittaessa strategisesti hallituskausien alussa.</w:t>
      </w:r>
      <w:r w:rsidRPr="00F60100">
        <w:rPr>
          <w:rFonts w:ascii="Calibri" w:eastAsia="Calibri" w:hAnsi="Calibri" w:cs="Times New Roman"/>
          <w:sz w:val="24"/>
          <w:szCs w:val="24"/>
          <w:vertAlign w:val="superscript"/>
        </w:rPr>
        <w:footnoteReference w:id="7"/>
      </w:r>
      <w:r w:rsidRPr="006E2165">
        <w:rPr>
          <w:rFonts w:ascii="Calibri" w:eastAsia="Calibri" w:hAnsi="Calibri" w:cs="Times New Roman"/>
          <w:sz w:val="24"/>
          <w:szCs w:val="24"/>
        </w:rPr>
        <w:t xml:space="preserve"> </w:t>
      </w:r>
      <w:proofErr w:type="spellStart"/>
      <w:r w:rsidRPr="006E2165">
        <w:rPr>
          <w:rFonts w:ascii="Calibri" w:eastAsia="Calibri" w:hAnsi="Calibri" w:cs="Times New Roman"/>
          <w:sz w:val="24"/>
          <w:szCs w:val="24"/>
        </w:rPr>
        <w:t>KPT:n</w:t>
      </w:r>
      <w:proofErr w:type="spellEnd"/>
      <w:r w:rsidRPr="006E2165">
        <w:rPr>
          <w:rFonts w:ascii="Calibri" w:eastAsia="Calibri" w:hAnsi="Calibri" w:cs="Times New Roman"/>
          <w:sz w:val="24"/>
          <w:szCs w:val="24"/>
        </w:rPr>
        <w:t xml:space="preserve"> kestävän kehityksen toimeenpanon seurantatyössä tarve pysyvämmälle kehityspolitiikan perustalle on entisestään korostunut. </w:t>
      </w:r>
      <w:r w:rsidR="005631CF">
        <w:rPr>
          <w:rFonts w:ascii="Calibri" w:eastAsia="Calibri" w:hAnsi="Calibri" w:cs="Times New Roman"/>
          <w:sz w:val="24"/>
          <w:szCs w:val="24"/>
        </w:rPr>
        <w:t>Tämä liittyy oleellisesti valtionhallinnon kehittämiseen ja ulkoministeriön tulosperustaisuuden vahvistamiseen.</w:t>
      </w:r>
      <w:r w:rsidR="005631CF">
        <w:rPr>
          <w:rStyle w:val="FootnoteReference"/>
          <w:rFonts w:ascii="Calibri" w:eastAsia="Calibri" w:hAnsi="Calibri" w:cs="Times New Roman"/>
          <w:sz w:val="24"/>
          <w:szCs w:val="24"/>
        </w:rPr>
        <w:footnoteReference w:id="8"/>
      </w:r>
      <w:r w:rsidR="005631CF">
        <w:rPr>
          <w:rFonts w:ascii="Calibri" w:eastAsia="Calibri" w:hAnsi="Calibri" w:cs="Times New Roman"/>
          <w:sz w:val="24"/>
          <w:szCs w:val="24"/>
        </w:rPr>
        <w:t xml:space="preserve"> </w:t>
      </w:r>
      <w:r w:rsidRPr="006E2165">
        <w:rPr>
          <w:rFonts w:ascii="Calibri" w:eastAsia="Calibri" w:hAnsi="Calibri" w:cs="Times New Roman"/>
          <w:sz w:val="24"/>
          <w:szCs w:val="24"/>
        </w:rPr>
        <w:t>Nyt on oikea hetki tehdä rohkeita päätöksiä</w:t>
      </w:r>
      <w:r w:rsidR="005F79F6">
        <w:rPr>
          <w:rFonts w:ascii="Calibri" w:eastAsia="Calibri" w:hAnsi="Calibri" w:cs="Times New Roman"/>
          <w:sz w:val="24"/>
          <w:szCs w:val="24"/>
        </w:rPr>
        <w:t xml:space="preserve"> ja toteuttaa näitä suosituksia myös Suomen kehityspolitiikassa</w:t>
      </w:r>
      <w:r w:rsidRPr="006E2165">
        <w:rPr>
          <w:rFonts w:ascii="Calibri" w:eastAsia="Calibri" w:hAnsi="Calibri" w:cs="Times New Roman"/>
          <w:sz w:val="24"/>
          <w:szCs w:val="24"/>
        </w:rPr>
        <w:t>.</w:t>
      </w:r>
    </w:p>
    <w:p w14:paraId="34C207F6" w14:textId="77777777" w:rsidR="006E2165" w:rsidRPr="006E2165" w:rsidRDefault="006E2165" w:rsidP="006E2165">
      <w:pPr>
        <w:spacing w:after="0" w:line="276" w:lineRule="auto"/>
        <w:rPr>
          <w:rFonts w:ascii="Calibri" w:eastAsia="Calibri" w:hAnsi="Calibri" w:cs="Times New Roman"/>
        </w:rPr>
      </w:pPr>
    </w:p>
    <w:p w14:paraId="12B83E76" w14:textId="6CAADFFF" w:rsidR="006E2165" w:rsidRPr="006E2165" w:rsidRDefault="006E2165" w:rsidP="006E2165">
      <w:pPr>
        <w:spacing w:after="0" w:line="276" w:lineRule="auto"/>
        <w:rPr>
          <w:rFonts w:ascii="Calibri" w:eastAsia="Calibri" w:hAnsi="Calibri" w:cs="Times New Roman"/>
          <w:sz w:val="24"/>
          <w:szCs w:val="24"/>
        </w:rPr>
      </w:pPr>
      <w:r w:rsidRPr="006E2165">
        <w:rPr>
          <w:rFonts w:ascii="Calibri" w:eastAsia="Calibri" w:hAnsi="Calibri" w:cs="Times New Roman"/>
          <w:sz w:val="24"/>
          <w:szCs w:val="24"/>
        </w:rPr>
        <w:t>Valtioneuvostolta saamamme mandaatin mukaisesti tarkastelemme tässä raportissa erityisesti sitä, miten kehityspolitiikkaa tehdään Suomessa jatkuvuuden ja johdonmukaisuuden nä</w:t>
      </w:r>
      <w:r w:rsidR="00E85216">
        <w:rPr>
          <w:rFonts w:ascii="Calibri" w:eastAsia="Calibri" w:hAnsi="Calibri" w:cs="Times New Roman"/>
          <w:sz w:val="24"/>
          <w:szCs w:val="24"/>
        </w:rPr>
        <w:t>kökulmista – ja miten sitä tulisi</w:t>
      </w:r>
      <w:r w:rsidR="0035348C">
        <w:rPr>
          <w:rFonts w:ascii="Calibri" w:eastAsia="Calibri" w:hAnsi="Calibri" w:cs="Times New Roman"/>
          <w:sz w:val="24"/>
          <w:szCs w:val="24"/>
        </w:rPr>
        <w:t xml:space="preserve"> uudistaa? </w:t>
      </w:r>
      <w:r w:rsidR="00C50922">
        <w:rPr>
          <w:rFonts w:ascii="Calibri" w:eastAsia="Calibri" w:hAnsi="Calibri" w:cs="Times New Roman"/>
          <w:sz w:val="24"/>
          <w:szCs w:val="24"/>
        </w:rPr>
        <w:t>K</w:t>
      </w:r>
      <w:r w:rsidR="0035348C" w:rsidRPr="006E2165">
        <w:rPr>
          <w:rFonts w:ascii="Calibri" w:eastAsia="Calibri" w:hAnsi="Calibri" w:cs="Times New Roman"/>
          <w:sz w:val="24"/>
          <w:szCs w:val="24"/>
        </w:rPr>
        <w:t xml:space="preserve">äymme läpi eri vaihtoehtoja nykyistä pitkäjänteisemmän ja tuloksellisemman politiikan perustaksi, jotta Suomi voisi paremmin vastata aikamme valtaviin haasteisiin. </w:t>
      </w:r>
      <w:r w:rsidR="00C50922">
        <w:rPr>
          <w:rFonts w:ascii="Calibri" w:eastAsia="Calibri" w:hAnsi="Calibri" w:cs="Times New Roman"/>
          <w:sz w:val="24"/>
          <w:szCs w:val="24"/>
        </w:rPr>
        <w:t>Tämä</w:t>
      </w:r>
      <w:r w:rsidR="00126992">
        <w:rPr>
          <w:rFonts w:ascii="Calibri" w:eastAsia="Calibri" w:hAnsi="Calibri" w:cs="Times New Roman"/>
          <w:sz w:val="24"/>
          <w:szCs w:val="24"/>
        </w:rPr>
        <w:t xml:space="preserve">n analyysin perusteella ehdotamme, että kehityspolitiikan jatkuvuutta ja johdonmukaisuutta tulee vahvistaa osana </w:t>
      </w:r>
      <w:r w:rsidR="00FA012A">
        <w:rPr>
          <w:rFonts w:ascii="Calibri" w:eastAsia="Calibri" w:hAnsi="Calibri" w:cs="Times New Roman"/>
          <w:sz w:val="24"/>
          <w:szCs w:val="24"/>
        </w:rPr>
        <w:t>h</w:t>
      </w:r>
      <w:r w:rsidR="00126992">
        <w:rPr>
          <w:rFonts w:ascii="Calibri" w:eastAsia="Calibri" w:hAnsi="Calibri" w:cs="Times New Roman"/>
          <w:sz w:val="24"/>
          <w:szCs w:val="24"/>
        </w:rPr>
        <w:t xml:space="preserve">allituskaudet ylittävää </w:t>
      </w:r>
      <w:r w:rsidR="00126992">
        <w:rPr>
          <w:rFonts w:ascii="Calibri" w:eastAsia="Calibri" w:hAnsi="Calibri" w:cs="Times New Roman"/>
          <w:sz w:val="24"/>
          <w:szCs w:val="24"/>
        </w:rPr>
        <w:t xml:space="preserve">globaalin vastuun </w:t>
      </w:r>
      <w:r w:rsidR="00126992">
        <w:rPr>
          <w:rFonts w:ascii="Calibri" w:eastAsia="Calibri" w:hAnsi="Calibri" w:cs="Times New Roman"/>
          <w:sz w:val="24"/>
          <w:szCs w:val="24"/>
        </w:rPr>
        <w:t>mallia.</w:t>
      </w:r>
      <w:r w:rsidR="00FA012A">
        <w:rPr>
          <w:rFonts w:ascii="Calibri" w:eastAsia="Calibri" w:hAnsi="Calibri" w:cs="Times New Roman"/>
          <w:sz w:val="24"/>
          <w:szCs w:val="24"/>
        </w:rPr>
        <w:t xml:space="preserve"> </w:t>
      </w:r>
      <w:r w:rsidR="00126992">
        <w:rPr>
          <w:rFonts w:ascii="Calibri" w:eastAsia="Calibri" w:hAnsi="Calibri" w:cs="Times New Roman"/>
          <w:sz w:val="24"/>
          <w:szCs w:val="24"/>
        </w:rPr>
        <w:t>Mallin tavoitteena on terävöittää kehityspolitiikan roolia kestävän kehityksen kansallisessa toimeenpanossa ja kannustaa monialaiseen yhteistyöhön yli hallinto- ja toimijarahojen.</w:t>
      </w:r>
      <w:r w:rsidR="00126992">
        <w:rPr>
          <w:rFonts w:ascii="Calibri" w:eastAsia="Calibri" w:hAnsi="Calibri" w:cs="Times New Roman"/>
          <w:sz w:val="24"/>
          <w:szCs w:val="24"/>
        </w:rPr>
        <w:t xml:space="preserve"> </w:t>
      </w:r>
      <w:r w:rsidR="0024630A">
        <w:rPr>
          <w:rFonts w:ascii="Calibri" w:eastAsia="Calibri" w:hAnsi="Calibri" w:cs="Times New Roman"/>
          <w:sz w:val="24"/>
          <w:szCs w:val="24"/>
        </w:rPr>
        <w:t xml:space="preserve">Pohdimme siinä </w:t>
      </w:r>
      <w:r w:rsidRPr="006E2165">
        <w:rPr>
          <w:rFonts w:ascii="Calibri" w:eastAsia="Calibri" w:hAnsi="Calibri" w:cs="Times New Roman"/>
          <w:sz w:val="24"/>
          <w:szCs w:val="24"/>
        </w:rPr>
        <w:t xml:space="preserve">millaisia </w:t>
      </w:r>
      <w:r w:rsidR="0024630A">
        <w:rPr>
          <w:rFonts w:ascii="Calibri" w:eastAsia="Calibri" w:hAnsi="Calibri" w:cs="Times New Roman"/>
          <w:sz w:val="24"/>
          <w:szCs w:val="24"/>
        </w:rPr>
        <w:t xml:space="preserve">periaatteellisia </w:t>
      </w:r>
      <w:r w:rsidRPr="006E2165">
        <w:rPr>
          <w:rFonts w:ascii="Calibri" w:eastAsia="Calibri" w:hAnsi="Calibri" w:cs="Times New Roman"/>
          <w:sz w:val="24"/>
          <w:szCs w:val="24"/>
        </w:rPr>
        <w:t>elementtejä</w:t>
      </w:r>
      <w:r w:rsidR="0024630A">
        <w:rPr>
          <w:rFonts w:ascii="Calibri" w:eastAsia="Calibri" w:hAnsi="Calibri" w:cs="Times New Roman"/>
          <w:sz w:val="24"/>
          <w:szCs w:val="24"/>
        </w:rPr>
        <w:t xml:space="preserve"> </w:t>
      </w:r>
      <w:r w:rsidRPr="006E2165">
        <w:rPr>
          <w:rFonts w:ascii="Calibri" w:eastAsia="Calibri" w:hAnsi="Calibri" w:cs="Times New Roman"/>
          <w:sz w:val="24"/>
          <w:szCs w:val="24"/>
        </w:rPr>
        <w:t>malliin</w:t>
      </w:r>
      <w:r w:rsidR="0024630A">
        <w:rPr>
          <w:rFonts w:ascii="Calibri" w:eastAsia="Calibri" w:hAnsi="Calibri" w:cs="Times New Roman"/>
          <w:sz w:val="24"/>
          <w:szCs w:val="24"/>
        </w:rPr>
        <w:t xml:space="preserve"> tulisi sisällyttää </w:t>
      </w:r>
      <w:r w:rsidR="00285C0D">
        <w:rPr>
          <w:rFonts w:ascii="Calibri" w:eastAsia="Calibri" w:hAnsi="Calibri" w:cs="Times New Roman"/>
          <w:sz w:val="24"/>
          <w:szCs w:val="24"/>
        </w:rPr>
        <w:t>esimerkiksi kehitysrahoituk</w:t>
      </w:r>
      <w:r w:rsidRPr="006E2165">
        <w:rPr>
          <w:rFonts w:ascii="Calibri" w:eastAsia="Calibri" w:hAnsi="Calibri" w:cs="Times New Roman"/>
          <w:sz w:val="24"/>
          <w:szCs w:val="24"/>
        </w:rPr>
        <w:t>sen määrän j</w:t>
      </w:r>
      <w:r w:rsidR="0035348C">
        <w:rPr>
          <w:rFonts w:ascii="Calibri" w:eastAsia="Calibri" w:hAnsi="Calibri" w:cs="Times New Roman"/>
          <w:sz w:val="24"/>
          <w:szCs w:val="24"/>
        </w:rPr>
        <w:t xml:space="preserve">a kohdentamisen osalta. </w:t>
      </w:r>
      <w:r w:rsidR="00285C0D">
        <w:rPr>
          <w:rFonts w:ascii="Calibri" w:eastAsia="Calibri" w:hAnsi="Calibri" w:cs="Times New Roman"/>
          <w:sz w:val="24"/>
          <w:szCs w:val="24"/>
        </w:rPr>
        <w:t xml:space="preserve">Lisäksi kerromme, kuinka tätä mallia voidaan päivittää hallituskausittain ja millaiseen hallintoon sen tulee perustua. </w:t>
      </w:r>
    </w:p>
    <w:p w14:paraId="41410364" w14:textId="77777777" w:rsidR="006E2165" w:rsidRPr="006E2165" w:rsidRDefault="006E2165" w:rsidP="006E2165">
      <w:pPr>
        <w:spacing w:after="0" w:line="276" w:lineRule="auto"/>
        <w:rPr>
          <w:rFonts w:ascii="Calibri" w:eastAsia="Calibri" w:hAnsi="Calibri" w:cs="Times New Roman"/>
          <w:sz w:val="24"/>
          <w:szCs w:val="24"/>
        </w:rPr>
      </w:pPr>
    </w:p>
    <w:p w14:paraId="762BFAF3" w14:textId="23A9094F" w:rsidR="006E2165" w:rsidRDefault="006E2165" w:rsidP="006E2165">
      <w:pPr>
        <w:spacing w:after="0" w:line="276" w:lineRule="auto"/>
        <w:rPr>
          <w:rFonts w:ascii="Calibri" w:eastAsia="Calibri" w:hAnsi="Calibri" w:cs="Times New Roman"/>
        </w:rPr>
      </w:pPr>
    </w:p>
    <w:p w14:paraId="779AB5A6" w14:textId="58B2867D" w:rsidR="00780241" w:rsidRDefault="00780241">
      <w:pPr>
        <w:rPr>
          <w:rFonts w:ascii="Calibri" w:eastAsia="Calibri" w:hAnsi="Calibri" w:cs="Times New Roman"/>
          <w:i/>
          <w:sz w:val="24"/>
          <w:szCs w:val="24"/>
        </w:rPr>
      </w:pPr>
    </w:p>
    <w:p w14:paraId="35C6DBB0" w14:textId="5FEE165D" w:rsidR="00780241" w:rsidRPr="00780241" w:rsidRDefault="00780241" w:rsidP="00780241">
      <w:pPr>
        <w:rPr>
          <w:rFonts w:ascii="Calibri" w:eastAsia="Calibri" w:hAnsi="Calibri" w:cs="Times New Roman"/>
          <w:i/>
          <w:sz w:val="24"/>
          <w:szCs w:val="24"/>
        </w:rPr>
      </w:pPr>
      <w:r>
        <w:rPr>
          <w:rFonts w:ascii="Calibri" w:eastAsia="Calibri" w:hAnsi="Calibri" w:cs="Times New Roman"/>
          <w:i/>
          <w:sz w:val="24"/>
          <w:szCs w:val="24"/>
        </w:rPr>
        <w:t>[</w:t>
      </w:r>
      <w:r w:rsidRPr="00780241">
        <w:rPr>
          <w:rFonts w:ascii="Calibri" w:eastAsia="Calibri" w:hAnsi="Calibri" w:cs="Times New Roman"/>
          <w:i/>
          <w:sz w:val="24"/>
          <w:szCs w:val="24"/>
        </w:rPr>
        <w:t xml:space="preserve">erikoissivu: Kehityspolitiikasta globaalin vastuun politiikkaan?] </w:t>
      </w:r>
    </w:p>
    <w:p w14:paraId="388496ED" w14:textId="1010B958" w:rsidR="00780241" w:rsidRDefault="00780241"/>
    <w:p w14:paraId="53A2DA7D" w14:textId="77777777" w:rsidR="008C4F9A" w:rsidRDefault="008C4F9A"/>
    <w:p w14:paraId="29A4DB7B" w14:textId="77777777" w:rsidR="008C4F9A" w:rsidRDefault="008C4F9A"/>
    <w:p w14:paraId="3484D101" w14:textId="77777777" w:rsidR="008C4F9A" w:rsidRPr="008C4F9A" w:rsidRDefault="008C4F9A" w:rsidP="008C4F9A">
      <w:pPr>
        <w:rPr>
          <w:rFonts w:ascii="Cambria" w:hAnsi="Cambria"/>
          <w:b/>
          <w:bCs/>
          <w:sz w:val="32"/>
          <w:szCs w:val="32"/>
        </w:rPr>
      </w:pPr>
      <w:r w:rsidRPr="008C4F9A">
        <w:rPr>
          <w:rFonts w:ascii="Cambria" w:hAnsi="Cambria"/>
          <w:b/>
          <w:bCs/>
          <w:sz w:val="32"/>
          <w:szCs w:val="32"/>
        </w:rPr>
        <w:t>Luku 2. Kehityspolitiikan kansainväliset kulmakivet ja Suomi</w:t>
      </w:r>
    </w:p>
    <w:p w14:paraId="6652EC9A" w14:textId="77777777" w:rsidR="008C4F9A" w:rsidRPr="008C4F9A" w:rsidRDefault="008C4F9A" w:rsidP="008C4F9A">
      <w:pPr>
        <w:rPr>
          <w:i/>
        </w:rPr>
      </w:pPr>
    </w:p>
    <w:p w14:paraId="164BB69A" w14:textId="599E1CAF" w:rsidR="008C4F9A" w:rsidRPr="008C4F9A" w:rsidRDefault="008C4F9A" w:rsidP="008C4F9A">
      <w:pPr>
        <w:rPr>
          <w:i/>
          <w:sz w:val="24"/>
          <w:szCs w:val="24"/>
        </w:rPr>
      </w:pPr>
      <w:r w:rsidRPr="008C4F9A">
        <w:rPr>
          <w:i/>
          <w:sz w:val="24"/>
          <w:szCs w:val="24"/>
        </w:rPr>
        <w:t xml:space="preserve">Suomen kehityspolitiikan tulee perustua kansainvälisesti määritellyille periaatteille ja käytännöille. YK:n Agenda2030 on toistaiseksi paras, muttei täydellinen </w:t>
      </w:r>
      <w:r w:rsidR="009534B9">
        <w:rPr>
          <w:i/>
          <w:sz w:val="24"/>
          <w:szCs w:val="24"/>
        </w:rPr>
        <w:t>tiekartta kestävään kehitykseen</w:t>
      </w:r>
      <w:r w:rsidRPr="009534B9">
        <w:rPr>
          <w:i/>
          <w:sz w:val="24"/>
          <w:szCs w:val="24"/>
        </w:rPr>
        <w:t>.</w:t>
      </w:r>
      <w:r w:rsidR="00C621D5" w:rsidRPr="009534B9">
        <w:rPr>
          <w:i/>
          <w:sz w:val="24"/>
          <w:szCs w:val="24"/>
        </w:rPr>
        <w:t xml:space="preserve"> Suomi</w:t>
      </w:r>
      <w:r w:rsidR="009534B9" w:rsidRPr="009534B9">
        <w:rPr>
          <w:i/>
          <w:sz w:val="24"/>
          <w:szCs w:val="24"/>
        </w:rPr>
        <w:t xml:space="preserve"> voi osaltaan näyttää mallia</w:t>
      </w:r>
      <w:r w:rsidR="00C621D5" w:rsidRPr="009534B9">
        <w:rPr>
          <w:i/>
          <w:sz w:val="24"/>
          <w:szCs w:val="24"/>
        </w:rPr>
        <w:t xml:space="preserve"> vahvistamalla ihm</w:t>
      </w:r>
      <w:r w:rsidR="00C61D1C" w:rsidRPr="009534B9">
        <w:rPr>
          <w:i/>
          <w:sz w:val="24"/>
          <w:szCs w:val="24"/>
        </w:rPr>
        <w:t xml:space="preserve">isoikeuksia ja </w:t>
      </w:r>
      <w:r w:rsidR="00260FCB" w:rsidRPr="009534B9">
        <w:rPr>
          <w:i/>
          <w:sz w:val="24"/>
          <w:szCs w:val="24"/>
        </w:rPr>
        <w:t>syrjimättömyyttä</w:t>
      </w:r>
      <w:r w:rsidR="009534B9" w:rsidRPr="009534B9">
        <w:rPr>
          <w:i/>
          <w:sz w:val="24"/>
          <w:szCs w:val="24"/>
        </w:rPr>
        <w:t>.</w:t>
      </w:r>
      <w:r w:rsidR="00C621D5" w:rsidRPr="009534B9">
        <w:rPr>
          <w:i/>
          <w:sz w:val="24"/>
          <w:szCs w:val="24"/>
        </w:rPr>
        <w:t xml:space="preserve"> </w:t>
      </w:r>
    </w:p>
    <w:p w14:paraId="71A8DF93" w14:textId="77777777" w:rsidR="008C4F9A" w:rsidRPr="008C4F9A" w:rsidRDefault="008C4F9A" w:rsidP="008C4F9A">
      <w:pPr>
        <w:rPr>
          <w:i/>
        </w:rPr>
      </w:pPr>
    </w:p>
    <w:p w14:paraId="7695FBFE" w14:textId="77777777" w:rsidR="008C4F9A" w:rsidRPr="008312A3" w:rsidRDefault="008C4F9A" w:rsidP="008C4F9A">
      <w:pPr>
        <w:rPr>
          <w:b/>
          <w:sz w:val="24"/>
          <w:szCs w:val="24"/>
        </w:rPr>
      </w:pPr>
      <w:r w:rsidRPr="008312A3">
        <w:rPr>
          <w:b/>
          <w:i/>
          <w:sz w:val="24"/>
          <w:szCs w:val="24"/>
        </w:rPr>
        <w:t>Kestävän kehityksen kehikko ja periaatteet</w:t>
      </w:r>
      <w:r w:rsidRPr="008312A3">
        <w:rPr>
          <w:b/>
          <w:sz w:val="24"/>
          <w:szCs w:val="24"/>
        </w:rPr>
        <w:t xml:space="preserve"> </w:t>
      </w:r>
    </w:p>
    <w:p w14:paraId="72F12732" w14:textId="77777777" w:rsidR="008C4F9A" w:rsidRPr="00771791" w:rsidRDefault="008C4F9A" w:rsidP="008C4F9A">
      <w:pPr>
        <w:rPr>
          <w:sz w:val="24"/>
          <w:szCs w:val="24"/>
        </w:rPr>
      </w:pPr>
      <w:r w:rsidRPr="00771791">
        <w:rPr>
          <w:sz w:val="24"/>
          <w:szCs w:val="24"/>
        </w:rPr>
        <w:t>Ajatus siitä, että kestävä kehitys ja köyhyyden sekä eriarvoisuuden vähentäminen kuuluvat erottamattomasti yhteen, ei ole uusi.</w:t>
      </w:r>
      <w:r w:rsidRPr="00771791">
        <w:rPr>
          <w:sz w:val="24"/>
          <w:szCs w:val="24"/>
          <w:vertAlign w:val="superscript"/>
        </w:rPr>
        <w:footnoteReference w:id="9"/>
      </w:r>
      <w:r w:rsidRPr="00771791">
        <w:rPr>
          <w:sz w:val="24"/>
          <w:szCs w:val="24"/>
        </w:rPr>
        <w:t xml:space="preserve"> Pyrkimys sen universaaliin toteuttamiseen yhden ja yhteisen agendan ohjaamana on sen sijaan huomattavasti tuoreempi. YK:n kestävän kehityksen toimintaohjelman eli Agenda2030:n hyväksyminen vuonna 2015 oli käännekohta, sillä se toi ensimmäistä kertaa kaikki maailman maat yhteisten tavoitteiden ja periaatteiden äärelle. Kaikkiaan 17 kestävän kehityksen tavoitetta tähtäävät siihen, että jokainen valtio sekä yksittäiset toimijat pyrkivät samanaikaisesti huomioimaan sekä sosiaalisen ja taloudellisen kehityksen että ympäristön ja ilmaston tilan omassa toiminnassaan. Agenda2030:n myötä myös rauha ja turvallisuus nousivat ensimmäistä kertaa osaksi kestävän kehityksen yhtälöä.</w:t>
      </w:r>
      <w:r w:rsidRPr="00771791">
        <w:rPr>
          <w:sz w:val="24"/>
          <w:szCs w:val="24"/>
          <w:vertAlign w:val="superscript"/>
        </w:rPr>
        <w:footnoteReference w:id="10"/>
      </w:r>
      <w:r w:rsidRPr="00771791">
        <w:rPr>
          <w:sz w:val="24"/>
          <w:szCs w:val="24"/>
        </w:rPr>
        <w:t xml:space="preserve"> Kestävän kehityksen avainsanat ihmiset, planeetta, hyvinvointi, rauha ja kumppanuus määrittävät tätä muutosta. Ensisijainen vastuu sen toimeenpanosta on valtioilla, mutta kaikki toimijat kuuluvat sen piiriin.</w:t>
      </w:r>
    </w:p>
    <w:p w14:paraId="2879A6F8" w14:textId="77777777" w:rsidR="008C4F9A" w:rsidRPr="00771791" w:rsidRDefault="008C4F9A" w:rsidP="008C4F9A">
      <w:pPr>
        <w:rPr>
          <w:sz w:val="24"/>
          <w:szCs w:val="24"/>
        </w:rPr>
      </w:pPr>
      <w:r w:rsidRPr="00771791">
        <w:rPr>
          <w:sz w:val="24"/>
          <w:szCs w:val="24"/>
        </w:rPr>
        <w:t>Kestävä kehitys perustuu vahvasti yhteiseen, mutta käytännössä kiisteltyyn arvomaailmaan. Kestävän kehityksen ajattelua määrittävät sukupolvien välinen ja sukupolvien sisäinen vastuullisuus, ihmisoikeudet sekä sukupuolten tasa-arvo. Päätösten vaikutuksia on tarkasteltava yli tulevien sukupolvien. Päämääränä on turvata tuleville sukupolville yhtä hyvät tai paremmat mahdollisuudet kuin nykyisillä sukupolvilla on. Vastaavasti sukupolvien sisäinen vastuu viittaa vastuuseen aikalaisistamme yli valtio- tai kansallisuusrajojen. Agenda2030:n iskulause –</w:t>
      </w:r>
      <w:r w:rsidRPr="00771791">
        <w:rPr>
          <w:i/>
          <w:sz w:val="24"/>
          <w:szCs w:val="24"/>
        </w:rPr>
        <w:t xml:space="preserve"> </w:t>
      </w:r>
      <w:proofErr w:type="spellStart"/>
      <w:r w:rsidRPr="00771791">
        <w:rPr>
          <w:i/>
          <w:sz w:val="24"/>
          <w:szCs w:val="24"/>
        </w:rPr>
        <w:t>leave</w:t>
      </w:r>
      <w:proofErr w:type="spellEnd"/>
      <w:r w:rsidRPr="00771791">
        <w:rPr>
          <w:i/>
          <w:sz w:val="24"/>
          <w:szCs w:val="24"/>
        </w:rPr>
        <w:t xml:space="preserve"> no </w:t>
      </w:r>
      <w:proofErr w:type="spellStart"/>
      <w:r w:rsidRPr="00771791">
        <w:rPr>
          <w:i/>
          <w:sz w:val="24"/>
          <w:szCs w:val="24"/>
        </w:rPr>
        <w:t>one</w:t>
      </w:r>
      <w:proofErr w:type="spellEnd"/>
      <w:r w:rsidRPr="00771791">
        <w:rPr>
          <w:i/>
          <w:sz w:val="24"/>
          <w:szCs w:val="24"/>
        </w:rPr>
        <w:t xml:space="preserve"> </w:t>
      </w:r>
      <w:proofErr w:type="spellStart"/>
      <w:r w:rsidRPr="00771791">
        <w:rPr>
          <w:i/>
          <w:sz w:val="24"/>
          <w:szCs w:val="24"/>
        </w:rPr>
        <w:t>behind</w:t>
      </w:r>
      <w:proofErr w:type="spellEnd"/>
      <w:r w:rsidRPr="00771791">
        <w:rPr>
          <w:i/>
          <w:sz w:val="24"/>
          <w:szCs w:val="24"/>
        </w:rPr>
        <w:t xml:space="preserve">/ketään ei jätetä </w:t>
      </w:r>
      <w:r w:rsidRPr="00771791">
        <w:rPr>
          <w:sz w:val="24"/>
          <w:szCs w:val="24"/>
        </w:rPr>
        <w:t xml:space="preserve">– perustuu tähän ajatukseen. Samassa hengessä sukupuolten tasa-arvo ja yhdenvertaisuus koskee koko kestävää kehitystä, ei pelkästään yksittäisiä tavoitteita. Se myös velvoittaa kaikkia YK:n jäsenmaita, mutta periaatteista käydään jatkuvaa keskustelua. </w:t>
      </w:r>
    </w:p>
    <w:p w14:paraId="1C1135C6" w14:textId="3D6EF128" w:rsidR="0013191A" w:rsidRDefault="008C4F9A" w:rsidP="0013191A">
      <w:pPr>
        <w:rPr>
          <w:sz w:val="24"/>
          <w:szCs w:val="24"/>
        </w:rPr>
      </w:pPr>
      <w:r w:rsidRPr="00771791">
        <w:rPr>
          <w:sz w:val="24"/>
          <w:szCs w:val="24"/>
        </w:rPr>
        <w:t xml:space="preserve">Näistä edellä mainituista arvoista sukupuolten tasa-arvoon, erityisesti </w:t>
      </w:r>
      <w:proofErr w:type="spellStart"/>
      <w:r w:rsidRPr="00771791">
        <w:rPr>
          <w:sz w:val="24"/>
          <w:szCs w:val="24"/>
        </w:rPr>
        <w:t>seksuaali</w:t>
      </w:r>
      <w:proofErr w:type="spellEnd"/>
      <w:r w:rsidRPr="00771791">
        <w:rPr>
          <w:sz w:val="24"/>
          <w:szCs w:val="24"/>
        </w:rPr>
        <w:t xml:space="preserve">- ja lisääntymisoikeuksiin, liittyy vahvoja varaumia. Kiristyvässä kansainvälisessä ilmapiirissä Suomi on puhunut vahvasti näiden oikeuksien puolesta. </w:t>
      </w:r>
      <w:r w:rsidRPr="00F305D0">
        <w:rPr>
          <w:sz w:val="24"/>
          <w:szCs w:val="24"/>
        </w:rPr>
        <w:t xml:space="preserve">YK:n jäsenmaiden välistä kompromissia </w:t>
      </w:r>
      <w:r w:rsidRPr="00F305D0">
        <w:rPr>
          <w:sz w:val="24"/>
          <w:szCs w:val="24"/>
        </w:rPr>
        <w:lastRenderedPageBreak/>
        <w:t>kuvastaa se, ettei kattavan Age</w:t>
      </w:r>
      <w:r w:rsidR="00AC5934" w:rsidRPr="00F305D0">
        <w:rPr>
          <w:sz w:val="24"/>
          <w:szCs w:val="24"/>
        </w:rPr>
        <w:t>nda2030:n tavoitteissa käytetä sanaa "ihmisoikeudet". Ihmisoikeudet</w:t>
      </w:r>
      <w:r w:rsidR="00F305D0" w:rsidRPr="00F305D0">
        <w:rPr>
          <w:sz w:val="24"/>
          <w:szCs w:val="24"/>
        </w:rPr>
        <w:t xml:space="preserve"> ja niihin sitoutuminen esiintyvät</w:t>
      </w:r>
      <w:r w:rsidR="00AC5934" w:rsidRPr="00F305D0">
        <w:rPr>
          <w:sz w:val="24"/>
          <w:szCs w:val="24"/>
        </w:rPr>
        <w:t xml:space="preserve"> kuitenkin Agendan muissa osioissa useaan otteeseen. YK:n vuosituhattavoitteisiin verrattuna useat kestävän kehityksen tavoitteet heijastelevat</w:t>
      </w:r>
      <w:r w:rsidR="00827679" w:rsidRPr="00F305D0">
        <w:rPr>
          <w:sz w:val="24"/>
          <w:szCs w:val="24"/>
        </w:rPr>
        <w:t>kin</w:t>
      </w:r>
      <w:r w:rsidR="00AC5934" w:rsidRPr="00F305D0">
        <w:rPr>
          <w:sz w:val="24"/>
          <w:szCs w:val="24"/>
        </w:rPr>
        <w:t xml:space="preserve"> vahvemmin ihmisoikeussopimusten sisältöä sekä ihmisoikeuksien yleismaailmallisuuden, syrjimättömyyden ja tilivelvollisuuden periaatteita. Esimerkiksi säälliseen työhön liittyvän al</w:t>
      </w:r>
      <w:r w:rsidR="00F305D0" w:rsidRPr="00F305D0">
        <w:rPr>
          <w:sz w:val="24"/>
          <w:szCs w:val="24"/>
        </w:rPr>
        <w:t>atavoitteet perustuvat suoraan K</w:t>
      </w:r>
      <w:r w:rsidR="00AC5934" w:rsidRPr="00F305D0">
        <w:rPr>
          <w:sz w:val="24"/>
          <w:szCs w:val="24"/>
        </w:rPr>
        <w:t>ansainvälisen työjärjestö</w:t>
      </w:r>
      <w:r w:rsidR="00F305D0" w:rsidRPr="00F305D0">
        <w:rPr>
          <w:sz w:val="24"/>
          <w:szCs w:val="24"/>
        </w:rPr>
        <w:t xml:space="preserve">n </w:t>
      </w:r>
      <w:proofErr w:type="spellStart"/>
      <w:r w:rsidR="00F305D0" w:rsidRPr="00F305D0">
        <w:rPr>
          <w:sz w:val="24"/>
          <w:szCs w:val="24"/>
        </w:rPr>
        <w:t>ILOn</w:t>
      </w:r>
      <w:proofErr w:type="spellEnd"/>
      <w:r w:rsidR="00F305D0" w:rsidRPr="00F305D0">
        <w:rPr>
          <w:sz w:val="24"/>
          <w:szCs w:val="24"/>
        </w:rPr>
        <w:t xml:space="preserve"> sopimuksiin. </w:t>
      </w:r>
      <w:r w:rsidR="0013191A" w:rsidRPr="00F305D0">
        <w:rPr>
          <w:sz w:val="24"/>
          <w:szCs w:val="24"/>
        </w:rPr>
        <w:t>Kestävän kehityksen ajattelussa ihmisten oikeudet, osallisuus ja osallistuminen liittyvät siihen aivan olennaisesti. Siksi on tärkeää, että Suomen kaltaiset maat pitävät vahvasti yllä ihmisoikeuksien ulottuvuutta myös kestävän kehityksen toteutuksessa.</w:t>
      </w:r>
      <w:r w:rsidR="0013191A">
        <w:rPr>
          <w:sz w:val="24"/>
          <w:szCs w:val="24"/>
        </w:rPr>
        <w:t xml:space="preserve"> </w:t>
      </w:r>
      <w:r w:rsidR="0013191A" w:rsidRPr="0013191A">
        <w:rPr>
          <w:sz w:val="24"/>
          <w:szCs w:val="24"/>
        </w:rPr>
        <w:t>Agenda2</w:t>
      </w:r>
      <w:r w:rsidR="0013191A">
        <w:rPr>
          <w:sz w:val="24"/>
          <w:szCs w:val="24"/>
        </w:rPr>
        <w:t>030 korostaa entistä vahvemmin</w:t>
      </w:r>
      <w:r w:rsidR="0013191A" w:rsidRPr="0013191A">
        <w:rPr>
          <w:sz w:val="24"/>
          <w:szCs w:val="24"/>
        </w:rPr>
        <w:t xml:space="preserve"> myös humanitaarisen avun</w:t>
      </w:r>
      <w:r w:rsidR="0013191A">
        <w:rPr>
          <w:sz w:val="24"/>
          <w:szCs w:val="24"/>
        </w:rPr>
        <w:t xml:space="preserve"> ja riskien hallinnan merkitystä, johon Suomi on sitoutunut.</w:t>
      </w:r>
      <w:r w:rsidR="0013191A">
        <w:rPr>
          <w:rStyle w:val="FootnoteReference"/>
          <w:sz w:val="24"/>
          <w:szCs w:val="24"/>
        </w:rPr>
        <w:footnoteReference w:id="11"/>
      </w:r>
      <w:r w:rsidR="0013191A">
        <w:rPr>
          <w:sz w:val="24"/>
          <w:szCs w:val="24"/>
        </w:rPr>
        <w:t xml:space="preserve"> </w:t>
      </w:r>
    </w:p>
    <w:p w14:paraId="59BC910C" w14:textId="03818C1D" w:rsidR="008C4F9A" w:rsidRPr="00AC5934" w:rsidRDefault="008C4F9A" w:rsidP="008C4F9A">
      <w:pPr>
        <w:rPr>
          <w:sz w:val="24"/>
          <w:szCs w:val="24"/>
        </w:rPr>
      </w:pPr>
    </w:p>
    <w:p w14:paraId="32155DD7" w14:textId="77777777" w:rsidR="008C4F9A" w:rsidRPr="008312A3" w:rsidRDefault="008C4F9A" w:rsidP="008C4F9A">
      <w:pPr>
        <w:rPr>
          <w:b/>
          <w:i/>
          <w:sz w:val="24"/>
          <w:szCs w:val="24"/>
        </w:rPr>
      </w:pPr>
      <w:r w:rsidRPr="008312A3">
        <w:rPr>
          <w:b/>
          <w:i/>
          <w:sz w:val="24"/>
          <w:szCs w:val="24"/>
        </w:rPr>
        <w:t>Vastuu kestävästä kehityksestä on globaali</w:t>
      </w:r>
    </w:p>
    <w:p w14:paraId="78BDCAD5" w14:textId="77777777" w:rsidR="008C4F9A" w:rsidRPr="00CD797C" w:rsidRDefault="008C4F9A" w:rsidP="008C4F9A">
      <w:pPr>
        <w:rPr>
          <w:sz w:val="24"/>
          <w:szCs w:val="24"/>
        </w:rPr>
      </w:pPr>
      <w:r w:rsidRPr="00CD797C">
        <w:rPr>
          <w:sz w:val="24"/>
          <w:szCs w:val="24"/>
        </w:rPr>
        <w:t xml:space="preserve">Kestävä kehityksen tavoitteet eivät rajoitu pelkästään kotimaahan, vaan toiminnan vaikutuksia tulisi pystyä seuraamaan ja arvioimaan myös laajemmasta näkökulmasta. Sen johtoajatuksena on muutosprosessi, jonka kautta kaikki maat pyrkivät kestävän kehityksen tavoitteisiin. Vaurailla mailla on tässä erityinen vastuu. Yhtäältä niiden tulee muuttaa omaa toimintaansa kestävämmäksi ja ottaa johdonmukaisesti huomioon köyhimpien maiden tarpeet. Toisaalta vauraammat maat toimivat köyhimpien maiden kumppaneina yhteisen agenda toteutuksessa. Kumppanuuden keskeisiä keinoja ovat </w:t>
      </w:r>
      <w:r w:rsidR="003B4456" w:rsidRPr="00CD797C">
        <w:rPr>
          <w:sz w:val="24"/>
          <w:szCs w:val="24"/>
        </w:rPr>
        <w:t xml:space="preserve">kehitysyhteistyön kautta kanavoitava </w:t>
      </w:r>
      <w:r w:rsidRPr="00CD797C">
        <w:rPr>
          <w:sz w:val="24"/>
          <w:szCs w:val="24"/>
        </w:rPr>
        <w:t>kehitysrahoitus,</w:t>
      </w:r>
      <w:r w:rsidR="003B4456" w:rsidRPr="00CD797C">
        <w:rPr>
          <w:sz w:val="24"/>
          <w:szCs w:val="24"/>
        </w:rPr>
        <w:t xml:space="preserve"> mutta kumppanuus ei rajoitu pelkästään siihen vaan katt</w:t>
      </w:r>
      <w:r w:rsidR="00CD797C" w:rsidRPr="00CD797C">
        <w:rPr>
          <w:sz w:val="24"/>
          <w:szCs w:val="24"/>
        </w:rPr>
        <w:t>aa eri rahoitusvirtoja ja niiden vastuullisen hallinnan</w:t>
      </w:r>
      <w:r w:rsidR="003B4456" w:rsidRPr="00CD797C">
        <w:rPr>
          <w:sz w:val="24"/>
          <w:szCs w:val="24"/>
        </w:rPr>
        <w:t>.</w:t>
      </w:r>
      <w:r w:rsidR="00CD797C" w:rsidRPr="00CD797C">
        <w:rPr>
          <w:sz w:val="24"/>
          <w:szCs w:val="24"/>
        </w:rPr>
        <w:t xml:space="preserve"> Myös kauppa, </w:t>
      </w:r>
      <w:r w:rsidRPr="00CD797C">
        <w:rPr>
          <w:sz w:val="24"/>
          <w:szCs w:val="24"/>
        </w:rPr>
        <w:t>tuki poliittiselle, institutionaaliselle ja teknologian kehitykselle</w:t>
      </w:r>
      <w:r w:rsidR="00CD797C" w:rsidRPr="00CD797C">
        <w:rPr>
          <w:sz w:val="24"/>
          <w:szCs w:val="24"/>
        </w:rPr>
        <w:t xml:space="preserve"> ovat keskeisinä kestävän kehityskumppanuuden kanavia</w:t>
      </w:r>
      <w:r w:rsidRPr="00CD797C">
        <w:rPr>
          <w:sz w:val="24"/>
          <w:szCs w:val="24"/>
        </w:rPr>
        <w:t>. Myös kestävän kehityksen tiedonkeruuta ja seurantaa on vahvistettava. Tämä jaetun vastuun periaate ei rajoitu siis kehitysyhteistyöhön vaan entistä laajempiin kumppanuuksiin sekä johdonmukaisuuteen, jolla turvataan köyhimpien maiden mahdollisuudet kestävään kehitykseen. Konkreettisesti tämä periaate on kirjattu kestävän kehityksen kumppanuustavoitteeseen 17.</w:t>
      </w:r>
      <w:r w:rsidRPr="00CD797C">
        <w:rPr>
          <w:sz w:val="24"/>
          <w:szCs w:val="24"/>
          <w:vertAlign w:val="superscript"/>
        </w:rPr>
        <w:footnoteReference w:id="12"/>
      </w:r>
      <w:r w:rsidRPr="00CD797C">
        <w:rPr>
          <w:sz w:val="24"/>
          <w:szCs w:val="24"/>
        </w:rPr>
        <w:t xml:space="preserve"> Lisäksi globaalia vastuuta tulee tarkastella johdonmukaisesti kaikissa tavoitteissa. </w:t>
      </w:r>
    </w:p>
    <w:p w14:paraId="241B4365" w14:textId="77777777" w:rsidR="008C4F9A" w:rsidRPr="008C4F9A" w:rsidRDefault="008C4F9A" w:rsidP="008C4F9A">
      <w:pPr>
        <w:rPr>
          <w:i/>
        </w:rPr>
      </w:pPr>
    </w:p>
    <w:p w14:paraId="44F53077" w14:textId="77777777" w:rsidR="008C4F9A" w:rsidRPr="008312A3" w:rsidRDefault="008C4F9A" w:rsidP="008C4F9A">
      <w:pPr>
        <w:rPr>
          <w:b/>
          <w:i/>
          <w:sz w:val="24"/>
          <w:szCs w:val="24"/>
        </w:rPr>
      </w:pPr>
      <w:r w:rsidRPr="008312A3">
        <w:rPr>
          <w:b/>
          <w:i/>
          <w:sz w:val="24"/>
          <w:szCs w:val="24"/>
        </w:rPr>
        <w:t>Miten Suomi toteuttaa kestävää kehitystä?</w:t>
      </w:r>
    </w:p>
    <w:p w14:paraId="0D51169B" w14:textId="77777777" w:rsidR="008C4F9A" w:rsidRPr="00617EA7" w:rsidRDefault="008C4F9A" w:rsidP="008C4F9A">
      <w:pPr>
        <w:rPr>
          <w:sz w:val="24"/>
          <w:szCs w:val="24"/>
        </w:rPr>
      </w:pPr>
      <w:r w:rsidRPr="00617EA7">
        <w:rPr>
          <w:sz w:val="24"/>
          <w:szCs w:val="24"/>
        </w:rPr>
        <w:t xml:space="preserve">Kestävän kehityksen yleismaailmallisuuden hyväksyminen on tärkeä osa globaalin kehityksen rakenteellista muutosta, mutta sen onnistuminen riippuu toimeenpanosta. Valtioiden edistymistä seuraavan SDG Index 2018 -raportin mukaan toistaiseksi yksikään maailman maa ei ole korjannut kurssiaan riittävästi saavuttaakseen kaikki Agenda2030:n tavoitteet. Suomi </w:t>
      </w:r>
      <w:r w:rsidRPr="00617EA7">
        <w:rPr>
          <w:sz w:val="24"/>
          <w:szCs w:val="24"/>
        </w:rPr>
        <w:lastRenderedPageBreak/>
        <w:t>sijoittuu jo lähtötasoltaan (2015) kestävän kehityksen kärkimaihin maailmassa, vaikka meillä onkin huomattavia ongelmia ilmastonmuutoksen torjunnassa (tavoite 13) ja kestävässä kulutuksessa ja tuotannossa (tavoite 12).</w:t>
      </w:r>
      <w:r w:rsidRPr="00617EA7">
        <w:rPr>
          <w:sz w:val="24"/>
          <w:szCs w:val="24"/>
          <w:vertAlign w:val="superscript"/>
        </w:rPr>
        <w:footnoteReference w:id="13"/>
      </w:r>
      <w:r w:rsidRPr="00617EA7">
        <w:rPr>
          <w:sz w:val="24"/>
          <w:szCs w:val="24"/>
        </w:rPr>
        <w:t xml:space="preserve"> Myöskään Suomen kehitysrahoitustaso ei vastaa tavoite 17:n kumppanuustavoitetta. Tätä käsittelemme lisää myöhemmin. </w:t>
      </w:r>
    </w:p>
    <w:p w14:paraId="7ADCF5D2" w14:textId="77777777" w:rsidR="008C4F9A" w:rsidRPr="00617EA7" w:rsidRDefault="008C4F9A" w:rsidP="008C4F9A">
      <w:pPr>
        <w:rPr>
          <w:sz w:val="24"/>
          <w:szCs w:val="24"/>
        </w:rPr>
      </w:pPr>
      <w:r w:rsidRPr="00617EA7">
        <w:rPr>
          <w:sz w:val="24"/>
          <w:szCs w:val="24"/>
        </w:rPr>
        <w:t xml:space="preserve">Suomen kestävän kehityksen politiikka perustuu hallituksen Agenda2030-toimintasuunnitelmaan Valtioneuvoston selonteko kestävän kehityksen globaalista toimintaohjelmasta Agenda2030:sta: </w:t>
      </w:r>
      <w:r w:rsidRPr="00617EA7">
        <w:rPr>
          <w:i/>
          <w:sz w:val="24"/>
          <w:szCs w:val="24"/>
        </w:rPr>
        <w:t>Kestävän kehityksen Suomi – pitkäjänteisesti, johdonmukaisesti ja osallistavasti</w:t>
      </w:r>
      <w:r w:rsidRPr="00617EA7">
        <w:rPr>
          <w:sz w:val="24"/>
          <w:szCs w:val="24"/>
        </w:rPr>
        <w:t xml:space="preserve">. Se valmistui alkuvuodesta 2017 ja kattaa sekä Suomen </w:t>
      </w:r>
      <w:proofErr w:type="gramStart"/>
      <w:r w:rsidR="006D48BB">
        <w:rPr>
          <w:sz w:val="24"/>
          <w:szCs w:val="24"/>
        </w:rPr>
        <w:t>kansalliset</w:t>
      </w:r>
      <w:proofErr w:type="gramEnd"/>
      <w:r w:rsidRPr="00617EA7">
        <w:rPr>
          <w:sz w:val="24"/>
          <w:szCs w:val="24"/>
        </w:rPr>
        <w:t xml:space="preserve"> että kansainväliset toimet kestävän kehityksen edistämiseksi tällä hallituskaudella. Toimeenpanon periaatteet — pitkäjänteisyys, johdonmukaisuus ja osallistavuus — sekä seuranta- ja arviointijärjestelmä määritellään vuoteen 2030 asti. Taustalla on kestävän kehityksen yhteiskuntasitoumus </w:t>
      </w:r>
      <w:r w:rsidRPr="00617EA7">
        <w:rPr>
          <w:i/>
          <w:sz w:val="24"/>
          <w:szCs w:val="24"/>
        </w:rPr>
        <w:t>Suomi, jonka haluamme 2050</w:t>
      </w:r>
      <w:r w:rsidRPr="00617EA7">
        <w:rPr>
          <w:sz w:val="24"/>
          <w:szCs w:val="24"/>
        </w:rPr>
        <w:t xml:space="preserve">. </w:t>
      </w:r>
    </w:p>
    <w:p w14:paraId="2949B130" w14:textId="77777777" w:rsidR="00F806B0" w:rsidRDefault="008C4F9A" w:rsidP="008C4F9A">
      <w:pPr>
        <w:rPr>
          <w:sz w:val="24"/>
          <w:szCs w:val="24"/>
        </w:rPr>
      </w:pPr>
      <w:r w:rsidRPr="00617EA7">
        <w:rPr>
          <w:sz w:val="24"/>
          <w:szCs w:val="24"/>
        </w:rPr>
        <w:t xml:space="preserve">Toisin kuin kestävän kehityksen yhteiskuntasitoumuksessa, Suomen kehityspolitiikasta puuttuu vastaava pitkän aikavälin visio. Kehityspolitiikan perustana on helmikuussa 2016 hyväksytty </w:t>
      </w:r>
      <w:r w:rsidRPr="00617EA7">
        <w:rPr>
          <w:i/>
          <w:sz w:val="24"/>
          <w:szCs w:val="24"/>
        </w:rPr>
        <w:t>Valtioneuvoston selonteko Suomen kehityspolitiikka – yksi maailma, yhteinen tulevaisuus – kohti kestävää kehitystä</w:t>
      </w:r>
      <w:r w:rsidRPr="00617EA7">
        <w:rPr>
          <w:sz w:val="24"/>
          <w:szCs w:val="24"/>
        </w:rPr>
        <w:t>. Linjauksen valmistelu ajoittui samanaikaisesti YK:n Agenda2030:n viimeistelyn ja hyväksymisen kanssa. Kehityspolitiikan painopisteet oli kuitenkin määritelty jo aiemmin vuoden 2015 hallitusohjelmassa ja ne näkyvät kestävän kehityksen toimintasuunnitelmassa. Kehityspoliittinen selonteko on voimassa vain nykyisen hallituskauden loppuun. Kaikki sen neljä painopistealuetta edistävät</w:t>
      </w:r>
      <w:r w:rsidR="002E2B57">
        <w:rPr>
          <w:sz w:val="24"/>
          <w:szCs w:val="24"/>
        </w:rPr>
        <w:t xml:space="preserve"> selonteon mukaan</w:t>
      </w:r>
      <w:r w:rsidRPr="00617EA7">
        <w:rPr>
          <w:sz w:val="24"/>
          <w:szCs w:val="24"/>
        </w:rPr>
        <w:t xml:space="preserve"> kestävää kehitystä kehitysyhteistyön </w:t>
      </w:r>
      <w:r w:rsidR="002E2B57">
        <w:rPr>
          <w:sz w:val="24"/>
          <w:szCs w:val="24"/>
        </w:rPr>
        <w:t xml:space="preserve">ja politiikkavaikuttamisen </w:t>
      </w:r>
      <w:r w:rsidRPr="00617EA7">
        <w:rPr>
          <w:sz w:val="24"/>
          <w:szCs w:val="24"/>
        </w:rPr>
        <w:t>keinoin.</w:t>
      </w:r>
      <w:r w:rsidRPr="00617EA7">
        <w:rPr>
          <w:sz w:val="24"/>
          <w:szCs w:val="24"/>
          <w:vertAlign w:val="superscript"/>
        </w:rPr>
        <w:footnoteReference w:id="14"/>
      </w:r>
      <w:r w:rsidR="002E2B57">
        <w:rPr>
          <w:sz w:val="24"/>
          <w:szCs w:val="24"/>
        </w:rPr>
        <w:t xml:space="preserve"> </w:t>
      </w:r>
    </w:p>
    <w:p w14:paraId="782F8009" w14:textId="7650448B" w:rsidR="008C4F9A" w:rsidRDefault="008C4F9A" w:rsidP="008C4F9A">
      <w:pPr>
        <w:rPr>
          <w:sz w:val="24"/>
          <w:szCs w:val="24"/>
        </w:rPr>
      </w:pPr>
      <w:r w:rsidRPr="00617EA7">
        <w:rPr>
          <w:sz w:val="24"/>
          <w:szCs w:val="24"/>
        </w:rPr>
        <w:t xml:space="preserve">Agenda2030-toimintasuunnitelman mukaan kestävän kehityksen painopisteinä kotimaassa ovat "Hiilineutraali ja resurssiviisas Suomi" sekä "Yhdenvertainen, tasa-arvoinen ja osaava Suomi”. Suomi sitoutuu edistämään näitä teemoja myös globaalisti ja muun muassa tukemaan kehitysmaiden ilmastotoimia Pariisin ilmastosopimuksen mukaisesti. Toimintasuunnitelmassa kuitenkin näkyy </w:t>
      </w:r>
      <w:proofErr w:type="spellStart"/>
      <w:r w:rsidRPr="00617EA7">
        <w:rPr>
          <w:sz w:val="24"/>
          <w:szCs w:val="24"/>
        </w:rPr>
        <w:t>ulko</w:t>
      </w:r>
      <w:proofErr w:type="spellEnd"/>
      <w:r w:rsidRPr="00617EA7">
        <w:rPr>
          <w:sz w:val="24"/>
          <w:szCs w:val="24"/>
        </w:rPr>
        <w:t xml:space="preserve">- ja turvallisuuspolitiikan sekä kauppapolitiikan keskeisyys kestävän kehityksen saavuttamisessa. Yhdistävä teema kaikille ulkosuhdealoille ovat ihmisoikeudet. Suunnitelma linjaakin, että Suomi toteuttaa aktiivista ihmisoikeuspolitiikkaa, jossa korostuvat yhdenvertaisuus, tasa-arvo ja osallistumisoikeudet. Tässä on myös kehityspolitiikan mahdollisuus. </w:t>
      </w:r>
    </w:p>
    <w:p w14:paraId="2BF4921D" w14:textId="7A201882" w:rsidR="00D2352D" w:rsidRDefault="00D2352D" w:rsidP="008C4F9A">
      <w:pPr>
        <w:rPr>
          <w:sz w:val="24"/>
          <w:szCs w:val="24"/>
        </w:rPr>
      </w:pPr>
      <w:r>
        <w:rPr>
          <w:sz w:val="24"/>
          <w:szCs w:val="24"/>
        </w:rPr>
        <w:t>*********</w:t>
      </w:r>
    </w:p>
    <w:p w14:paraId="125D57DE" w14:textId="64549B85" w:rsidR="00C7618B" w:rsidRDefault="00C7618B" w:rsidP="00C7618B">
      <w:pPr>
        <w:rPr>
          <w:sz w:val="24"/>
          <w:szCs w:val="24"/>
        </w:rPr>
      </w:pPr>
      <w:proofErr w:type="spellStart"/>
      <w:r>
        <w:rPr>
          <w:sz w:val="24"/>
          <w:szCs w:val="24"/>
        </w:rPr>
        <w:t>KPT:n</w:t>
      </w:r>
      <w:proofErr w:type="spellEnd"/>
      <w:r>
        <w:rPr>
          <w:sz w:val="24"/>
          <w:szCs w:val="24"/>
        </w:rPr>
        <w:t xml:space="preserve"> (2018) </w:t>
      </w:r>
      <w:proofErr w:type="spellStart"/>
      <w:r>
        <w:rPr>
          <w:sz w:val="24"/>
          <w:szCs w:val="24"/>
        </w:rPr>
        <w:t>toimeksiantaman</w:t>
      </w:r>
      <w:proofErr w:type="spellEnd"/>
      <w:r>
        <w:rPr>
          <w:sz w:val="24"/>
          <w:szCs w:val="24"/>
        </w:rPr>
        <w:t xml:space="preserve"> taustaselvityksen mukaan kehitysyhteistyön hallinnossa on epäselvyyttä kehitysyhteistyön ja –politiikan suhteesta Agenda</w:t>
      </w:r>
      <w:proofErr w:type="gramStart"/>
      <w:r>
        <w:rPr>
          <w:sz w:val="24"/>
          <w:szCs w:val="24"/>
        </w:rPr>
        <w:t>2030:een</w:t>
      </w:r>
      <w:proofErr w:type="gramEnd"/>
      <w:r>
        <w:rPr>
          <w:sz w:val="24"/>
          <w:szCs w:val="24"/>
        </w:rPr>
        <w:t xml:space="preserve">. Vain yksi kolmasosa vastaajista oli täysin samaa mieltä siitä, että Suomen kehityspolitiikka perustuu hyvin vahvasti </w:t>
      </w:r>
      <w:r>
        <w:rPr>
          <w:sz w:val="24"/>
          <w:szCs w:val="24"/>
        </w:rPr>
        <w:lastRenderedPageBreak/>
        <w:t xml:space="preserve">YK:n kestävän kehityksen toimintaohjelmaan ja noin puolet vastaajista olivat jokseenkin samaa mieltä väittämän kanssa. Samanaikaisesti kehityspolitiikka mielletään vahvasti osaksi Suomen </w:t>
      </w:r>
      <w:proofErr w:type="spellStart"/>
      <w:r>
        <w:rPr>
          <w:sz w:val="24"/>
          <w:szCs w:val="24"/>
        </w:rPr>
        <w:t>ulko</w:t>
      </w:r>
      <w:proofErr w:type="spellEnd"/>
      <w:r>
        <w:rPr>
          <w:sz w:val="24"/>
          <w:szCs w:val="24"/>
        </w:rPr>
        <w:t>-, turvallisuus- ja kauppapolitiikkaa ja se vaikuttaa myös kehityspolitiikan sisältöihin (ml. suomalaisten kaupallisten intressin nousu, ihmisoikeudet ja tasa-arvo, rauhan edistäminen ja konfliktien ehkäisy sekä maantieteelliset painotukset), mutta Agenda2030 yhteisenä ohjauskehikkona ei nouse sille. Selvityksen johtopäätöksissä todetaan myös, että näkemykset politiikka-alojen keskinäisen johdonmukaisuuden merkityksestä ja tarkoituksenmukaisuudesta vaihtelevat laajasti sekä UM:n että eri ministeriöiden välillä.</w:t>
      </w:r>
      <w:r>
        <w:rPr>
          <w:rStyle w:val="FootnoteReference"/>
          <w:sz w:val="24"/>
          <w:szCs w:val="24"/>
        </w:rPr>
        <w:footnoteReference w:id="15"/>
      </w:r>
      <w:r>
        <w:rPr>
          <w:sz w:val="24"/>
          <w:szCs w:val="24"/>
        </w:rPr>
        <w:t xml:space="preserve"> </w:t>
      </w:r>
      <w:r w:rsidRPr="00261396">
        <w:rPr>
          <w:sz w:val="24"/>
          <w:szCs w:val="24"/>
        </w:rPr>
        <w:t xml:space="preserve">Tämän tilanteen ratkaiseminen vaatii politiikan </w:t>
      </w:r>
      <w:r>
        <w:rPr>
          <w:sz w:val="24"/>
          <w:szCs w:val="24"/>
        </w:rPr>
        <w:t xml:space="preserve">ja vastuuketjujen </w:t>
      </w:r>
      <w:r w:rsidRPr="00261396">
        <w:rPr>
          <w:sz w:val="24"/>
          <w:szCs w:val="24"/>
        </w:rPr>
        <w:t xml:space="preserve">selkeyttämistä </w:t>
      </w:r>
      <w:r>
        <w:rPr>
          <w:sz w:val="24"/>
          <w:szCs w:val="24"/>
        </w:rPr>
        <w:t xml:space="preserve">ja sen toimeenpanon ohjauksen tehostamista ja riittäviä resursseja </w:t>
      </w:r>
      <w:r w:rsidRPr="00261396">
        <w:rPr>
          <w:sz w:val="24"/>
          <w:szCs w:val="24"/>
        </w:rPr>
        <w:t>heti ensi hallituskauden alussa.</w:t>
      </w:r>
      <w:r w:rsidR="00780241">
        <w:rPr>
          <w:sz w:val="24"/>
          <w:szCs w:val="24"/>
        </w:rPr>
        <w:t xml:space="preserve"> Tämän raportin luku 5. tarjoaa siihen konkreettisen mallin seuraavan hallituksen käyttöön.</w:t>
      </w:r>
    </w:p>
    <w:p w14:paraId="514FD9B2" w14:textId="6956A131" w:rsidR="008C4F9A" w:rsidRPr="008C4F9A" w:rsidRDefault="008C4F9A" w:rsidP="008C4F9A">
      <w:pPr>
        <w:rPr>
          <w:i/>
        </w:rPr>
      </w:pPr>
    </w:p>
    <w:p w14:paraId="7F5F6863" w14:textId="1FA9344C" w:rsidR="008C4F9A" w:rsidRPr="008312A3" w:rsidRDefault="00CF051B" w:rsidP="008C4F9A">
      <w:pPr>
        <w:rPr>
          <w:b/>
          <w:i/>
          <w:sz w:val="24"/>
          <w:szCs w:val="24"/>
        </w:rPr>
      </w:pPr>
      <w:r w:rsidRPr="00CF051B">
        <w:rPr>
          <w:b/>
          <w:i/>
          <w:sz w:val="24"/>
          <w:szCs w:val="24"/>
        </w:rPr>
        <w:t xml:space="preserve">Ihmisoikeusperustaisuus esille </w:t>
      </w:r>
      <w:r>
        <w:rPr>
          <w:b/>
          <w:i/>
          <w:sz w:val="24"/>
          <w:szCs w:val="24"/>
        </w:rPr>
        <w:t xml:space="preserve">ja käytäntöön </w:t>
      </w:r>
      <w:r w:rsidRPr="00CF051B">
        <w:rPr>
          <w:b/>
          <w:i/>
          <w:sz w:val="24"/>
          <w:szCs w:val="24"/>
        </w:rPr>
        <w:t>vieläkin vahvemmin</w:t>
      </w:r>
    </w:p>
    <w:p w14:paraId="0A349F4B" w14:textId="77777777" w:rsidR="008C4F9A" w:rsidRPr="00617EA7" w:rsidRDefault="008C4F9A" w:rsidP="008C4F9A">
      <w:pPr>
        <w:rPr>
          <w:sz w:val="24"/>
          <w:szCs w:val="24"/>
        </w:rPr>
      </w:pPr>
      <w:r w:rsidRPr="00617EA7">
        <w:rPr>
          <w:bCs/>
          <w:sz w:val="24"/>
          <w:szCs w:val="24"/>
        </w:rPr>
        <w:t>Ihmisoikeuksilla tarkoitetaan</w:t>
      </w:r>
      <w:r w:rsidRPr="00617EA7">
        <w:rPr>
          <w:sz w:val="24"/>
          <w:szCs w:val="24"/>
        </w:rPr>
        <w:t xml:space="preserve"> jokaiselle ihmiskunnan jäsenelle yhtäläisesti kuuluvia oikeuksia, joilla turvataan ihmisarvo ja hyvän elämän perusta. Ne pohjaavat YK:n yleismaailmalliseen ihmisoikeuksien julistukseen ja kansainväliseen eri elämänalat ja ihmisryhmät kattaviin sopimuksiin. Kestävän kehityksen </w:t>
      </w:r>
      <w:proofErr w:type="spellStart"/>
      <w:r w:rsidRPr="00617EA7">
        <w:rPr>
          <w:i/>
          <w:sz w:val="24"/>
          <w:szCs w:val="24"/>
        </w:rPr>
        <w:t>Leave</w:t>
      </w:r>
      <w:proofErr w:type="spellEnd"/>
      <w:r w:rsidRPr="00617EA7">
        <w:rPr>
          <w:i/>
          <w:sz w:val="24"/>
          <w:szCs w:val="24"/>
        </w:rPr>
        <w:t xml:space="preserve"> no </w:t>
      </w:r>
      <w:proofErr w:type="spellStart"/>
      <w:r w:rsidRPr="00617EA7">
        <w:rPr>
          <w:i/>
          <w:sz w:val="24"/>
          <w:szCs w:val="24"/>
        </w:rPr>
        <w:t>one</w:t>
      </w:r>
      <w:proofErr w:type="spellEnd"/>
      <w:r w:rsidRPr="00617EA7">
        <w:rPr>
          <w:i/>
          <w:sz w:val="24"/>
          <w:szCs w:val="24"/>
        </w:rPr>
        <w:t xml:space="preserve"> </w:t>
      </w:r>
      <w:proofErr w:type="spellStart"/>
      <w:r w:rsidRPr="00617EA7">
        <w:rPr>
          <w:i/>
          <w:sz w:val="24"/>
          <w:szCs w:val="24"/>
        </w:rPr>
        <w:t>behind</w:t>
      </w:r>
      <w:proofErr w:type="spellEnd"/>
      <w:r w:rsidRPr="00617EA7">
        <w:rPr>
          <w:i/>
          <w:sz w:val="24"/>
          <w:szCs w:val="24"/>
        </w:rPr>
        <w:t xml:space="preserve"> </w:t>
      </w:r>
      <w:r w:rsidRPr="00617EA7">
        <w:rPr>
          <w:sz w:val="24"/>
          <w:szCs w:val="24"/>
        </w:rPr>
        <w:t xml:space="preserve">-ajattelu sopii hyvin tähän kehykseen. Tärkeää on kuitenkin huomata, että ihmisoikeuksien näkökulmasta juuri oikeudet ja niiden toteutuminen turvaavat sen, että ihmiset itse voivat aktiivisesti vaikuttaa omaan elämäänsä – tai laajemmin – kestävän kehityksen tavoitteiden toteutumiseen. He eivät ole toiminnan kohteita, "joita pidetään kehityksessä mukana", vaan kestävän kehityksen toimijoita. </w:t>
      </w:r>
    </w:p>
    <w:p w14:paraId="7FCC9953" w14:textId="1DC37F32" w:rsidR="00FD68E4" w:rsidRPr="00FD68E4" w:rsidRDefault="008C4F9A" w:rsidP="00FD68E4">
      <w:pPr>
        <w:rPr>
          <w:rFonts w:ascii="Calibri" w:eastAsia="Calibri" w:hAnsi="Calibri" w:cs="Times New Roman"/>
          <w:sz w:val="24"/>
          <w:szCs w:val="24"/>
        </w:rPr>
      </w:pPr>
      <w:r w:rsidRPr="00617EA7">
        <w:rPr>
          <w:sz w:val="24"/>
          <w:szCs w:val="24"/>
        </w:rPr>
        <w:t xml:space="preserve">Ihmisoikeusperustainen lähestymistapa edellyttää, että ihmiset ovat tietoisia omista oikeuksistaan ja kykenevät vaatimaan niiden toteutumista. Toinen puoli ihmisoikeusperustaista lähestymistapaa on päättäjien ja oikeusjärjestelmän velvollisuus suojella ja toteuttaa ihmisoikeuksia. </w:t>
      </w:r>
      <w:r w:rsidR="00617EA7">
        <w:rPr>
          <w:sz w:val="24"/>
          <w:szCs w:val="24"/>
        </w:rPr>
        <w:t xml:space="preserve">Lisäksi </w:t>
      </w:r>
      <w:r w:rsidR="00617EA7" w:rsidRPr="00617EA7">
        <w:rPr>
          <w:sz w:val="24"/>
          <w:szCs w:val="24"/>
        </w:rPr>
        <w:t>viime vuosina yritysten yhteiskuntavastuu ja siihen liittyvä ihmisoikeusnormisto ovat vahvistuneet ja noussee</w:t>
      </w:r>
      <w:r w:rsidR="00E27E9F">
        <w:rPr>
          <w:sz w:val="24"/>
          <w:szCs w:val="24"/>
        </w:rPr>
        <w:t xml:space="preserve">t kestävän kehityksen keskiöön. </w:t>
      </w:r>
      <w:r w:rsidR="00E27E9F" w:rsidRPr="00DC4229">
        <w:rPr>
          <w:rFonts w:ascii="Calibri" w:eastAsia="Calibri" w:hAnsi="Calibri" w:cs="Times New Roman"/>
          <w:sz w:val="24"/>
          <w:szCs w:val="24"/>
        </w:rPr>
        <w:t>Suomi on myös sitoutunut YK:n liiketoimintaa ja ihmisoikeuksia ohjaavien periaatteiden (UNGP) toimeenpanoon.</w:t>
      </w:r>
      <w:r w:rsidR="00E27E9F">
        <w:rPr>
          <w:rFonts w:ascii="Calibri" w:eastAsia="Calibri" w:hAnsi="Calibri" w:cs="Times New Roman"/>
          <w:sz w:val="24"/>
          <w:szCs w:val="24"/>
        </w:rPr>
        <w:t xml:space="preserve"> </w:t>
      </w:r>
      <w:r w:rsidR="004A3B85">
        <w:rPr>
          <w:rFonts w:ascii="Calibri" w:eastAsia="Calibri" w:hAnsi="Calibri" w:cs="Times New Roman"/>
          <w:sz w:val="24"/>
          <w:szCs w:val="24"/>
        </w:rPr>
        <w:t>Niiden</w:t>
      </w:r>
      <w:r w:rsidR="004A3B85" w:rsidRPr="00FD68E4">
        <w:rPr>
          <w:rFonts w:ascii="Calibri" w:eastAsia="Calibri" w:hAnsi="Calibri" w:cs="Times New Roman"/>
          <w:sz w:val="24"/>
          <w:szCs w:val="24"/>
        </w:rPr>
        <w:t xml:space="preserve"> tavoitteena on ehkäistä, vähentää ja korjata yritystoiminnasta aiheutuvia haitallisia ihmisoikeusvaikutuksia.</w:t>
      </w:r>
      <w:r w:rsidR="004A3B85">
        <w:rPr>
          <w:rFonts w:ascii="Calibri" w:eastAsia="Calibri" w:hAnsi="Calibri" w:cs="Times New Roman"/>
          <w:sz w:val="24"/>
          <w:szCs w:val="24"/>
        </w:rPr>
        <w:t xml:space="preserve"> T</w:t>
      </w:r>
      <w:r w:rsidR="00FD68E4">
        <w:rPr>
          <w:rFonts w:ascii="Calibri" w:eastAsia="Calibri" w:hAnsi="Calibri" w:cs="Times New Roman"/>
          <w:sz w:val="24"/>
          <w:szCs w:val="24"/>
        </w:rPr>
        <w:t xml:space="preserve">yö- ja elinkeinoministeriö </w:t>
      </w:r>
      <w:r w:rsidR="00FD68E4" w:rsidRPr="00FD68E4">
        <w:rPr>
          <w:rFonts w:ascii="Calibri" w:eastAsia="Calibri" w:hAnsi="Calibri" w:cs="Times New Roman"/>
          <w:sz w:val="24"/>
          <w:szCs w:val="24"/>
        </w:rPr>
        <w:t xml:space="preserve">vastaa </w:t>
      </w:r>
      <w:r w:rsidR="004A3B85">
        <w:rPr>
          <w:rFonts w:ascii="Calibri" w:eastAsia="Calibri" w:hAnsi="Calibri" w:cs="Times New Roman"/>
          <w:sz w:val="24"/>
          <w:szCs w:val="24"/>
        </w:rPr>
        <w:t xml:space="preserve">Suomessa </w:t>
      </w:r>
      <w:r w:rsidR="00FD68E4" w:rsidRPr="00FD68E4">
        <w:rPr>
          <w:rFonts w:ascii="Calibri" w:eastAsia="Calibri" w:hAnsi="Calibri" w:cs="Times New Roman"/>
          <w:sz w:val="24"/>
          <w:szCs w:val="24"/>
        </w:rPr>
        <w:t xml:space="preserve">vastuullisen liiketoiminnan politiikasta, jonka yhtenä tavoitteena on toimeenpanna </w:t>
      </w:r>
      <w:r w:rsidR="004A3B85">
        <w:rPr>
          <w:rFonts w:ascii="Calibri" w:eastAsia="Calibri" w:hAnsi="Calibri" w:cs="Times New Roman"/>
          <w:sz w:val="24"/>
          <w:szCs w:val="24"/>
        </w:rPr>
        <w:t xml:space="preserve">näitä YK:n </w:t>
      </w:r>
      <w:r w:rsidR="00FD68E4" w:rsidRPr="00FD68E4">
        <w:rPr>
          <w:rFonts w:ascii="Calibri" w:eastAsia="Calibri" w:hAnsi="Calibri" w:cs="Times New Roman"/>
          <w:sz w:val="24"/>
          <w:szCs w:val="24"/>
        </w:rPr>
        <w:t>periaatteita. Toi</w:t>
      </w:r>
      <w:r w:rsidR="004A3B85">
        <w:rPr>
          <w:rFonts w:ascii="Calibri" w:eastAsia="Calibri" w:hAnsi="Calibri" w:cs="Times New Roman"/>
          <w:sz w:val="24"/>
          <w:szCs w:val="24"/>
        </w:rPr>
        <w:t xml:space="preserve">meenpanoon on kuulunut yhdessä ulkoministeriön </w:t>
      </w:r>
      <w:r w:rsidR="00FD68E4" w:rsidRPr="00FD68E4">
        <w:rPr>
          <w:rFonts w:ascii="Calibri" w:eastAsia="Calibri" w:hAnsi="Calibri" w:cs="Times New Roman"/>
          <w:sz w:val="24"/>
          <w:szCs w:val="24"/>
        </w:rPr>
        <w:t>kanssa tarjottu koulutus, vuoropuhelun rakentaminen eri sidosryhmien välille sekä selvitysten, oppaiden ja maakohtaisten vastuullisuusmuistioid</w:t>
      </w:r>
      <w:r w:rsidR="004A3B85">
        <w:rPr>
          <w:rFonts w:ascii="Calibri" w:eastAsia="Calibri" w:hAnsi="Calibri" w:cs="Times New Roman"/>
          <w:sz w:val="24"/>
          <w:szCs w:val="24"/>
        </w:rPr>
        <w:t>en julkaiseminen. T</w:t>
      </w:r>
      <w:r w:rsidR="00FD68E4" w:rsidRPr="00FD68E4">
        <w:rPr>
          <w:rFonts w:ascii="Calibri" w:eastAsia="Calibri" w:hAnsi="Calibri" w:cs="Times New Roman"/>
          <w:sz w:val="24"/>
          <w:szCs w:val="24"/>
        </w:rPr>
        <w:t>avoitteena on parantaa yritysten kykyä tunnistaa omat haitalliset ihmisoikeusvaikutuksensa ja tarjota toimintamalleja haitalli</w:t>
      </w:r>
      <w:r w:rsidR="00FD68E4">
        <w:rPr>
          <w:rFonts w:ascii="Calibri" w:eastAsia="Calibri" w:hAnsi="Calibri" w:cs="Times New Roman"/>
          <w:sz w:val="24"/>
          <w:szCs w:val="24"/>
        </w:rPr>
        <w:t xml:space="preserve">sten vaikutusten käsittelyyn.  </w:t>
      </w:r>
    </w:p>
    <w:p w14:paraId="26A854F5" w14:textId="77777777" w:rsidR="00FD68E4" w:rsidRDefault="00FD68E4" w:rsidP="00E27E9F">
      <w:pPr>
        <w:rPr>
          <w:rFonts w:ascii="Calibri" w:eastAsia="Calibri" w:hAnsi="Calibri" w:cs="Times New Roman"/>
          <w:sz w:val="24"/>
          <w:szCs w:val="24"/>
        </w:rPr>
      </w:pPr>
    </w:p>
    <w:p w14:paraId="1FCFC781" w14:textId="0DF2620D" w:rsidR="00617EA7" w:rsidRDefault="00E27E9F" w:rsidP="00E27E9F">
      <w:pPr>
        <w:rPr>
          <w:sz w:val="24"/>
          <w:szCs w:val="24"/>
        </w:rPr>
      </w:pPr>
      <w:r>
        <w:rPr>
          <w:rFonts w:ascii="Calibri" w:eastAsia="Calibri" w:hAnsi="Calibri" w:cs="Times New Roman"/>
          <w:sz w:val="24"/>
          <w:szCs w:val="24"/>
        </w:rPr>
        <w:lastRenderedPageBreak/>
        <w:t xml:space="preserve">Sitoumus vahvistetaan sekä kehityspolitiikan että kestävän kehityksen selonteoissa. Lisäksi laaja rintama suomalaisia yrityksiä, kansalaisjärjestöjä ja ammattiliittoja ovat lähteneet ajamaan Suomeen </w:t>
      </w:r>
      <w:r w:rsidR="00086B8E">
        <w:rPr>
          <w:rFonts w:ascii="Calibri" w:eastAsia="Calibri" w:hAnsi="Calibri" w:cs="Times New Roman"/>
          <w:sz w:val="24"/>
          <w:szCs w:val="24"/>
        </w:rPr>
        <w:t xml:space="preserve">ihmisoikeuksia koskevaa </w:t>
      </w:r>
      <w:r>
        <w:rPr>
          <w:rFonts w:ascii="Calibri" w:eastAsia="Calibri" w:hAnsi="Calibri" w:cs="Times New Roman"/>
          <w:sz w:val="24"/>
          <w:szCs w:val="24"/>
        </w:rPr>
        <w:t>yritysvastuulakia.</w:t>
      </w:r>
      <w:r>
        <w:rPr>
          <w:rStyle w:val="FootnoteReference"/>
          <w:rFonts w:ascii="Calibri" w:eastAsia="Calibri" w:hAnsi="Calibri" w:cs="Times New Roman"/>
          <w:sz w:val="24"/>
          <w:szCs w:val="24"/>
        </w:rPr>
        <w:footnoteReference w:id="16"/>
      </w:r>
    </w:p>
    <w:p w14:paraId="01256FBE" w14:textId="1C0915BF" w:rsidR="008C4F9A" w:rsidRPr="00617EA7" w:rsidRDefault="008C4F9A" w:rsidP="008C4F9A">
      <w:pPr>
        <w:rPr>
          <w:sz w:val="24"/>
          <w:szCs w:val="24"/>
        </w:rPr>
      </w:pPr>
      <w:r w:rsidRPr="00617EA7">
        <w:rPr>
          <w:sz w:val="24"/>
          <w:szCs w:val="24"/>
        </w:rPr>
        <w:t xml:space="preserve">Kehitysyhteistyön ja kehityspolitiikan käytännön työssä tämä tarkoittaa sitä, että vahvistetaan eri ihmisryhmien tietoisuutta omista oikeuksistaan, tuetaan tapoja hakea itselleen oikeutta ja velvoitetaan valtioita ja yrityksiä noudattamaan ihmisoikeussopimuksia. Lähestymistapaa käytettäessä analysoidaan epätasa-arvon perimmäisiä syitä, syrjiviä käytäntöjä sekä vallan epätasaista jakautumista. Ihmisoikeusperustaisuuden haasteena on sen johdonmukainen soveltaminen käytännössä. </w:t>
      </w:r>
      <w:r w:rsidR="002062F0">
        <w:rPr>
          <w:sz w:val="24"/>
          <w:szCs w:val="24"/>
        </w:rPr>
        <w:t>Tietyissä tapauksissa</w:t>
      </w:r>
      <w:r w:rsidR="00A86824">
        <w:rPr>
          <w:sz w:val="24"/>
          <w:szCs w:val="24"/>
        </w:rPr>
        <w:t>, esimerkiksi demokratiaprosessien ja kansalaisyhteiskunnan tukemisessa,</w:t>
      </w:r>
      <w:r w:rsidR="002062F0">
        <w:rPr>
          <w:sz w:val="24"/>
          <w:szCs w:val="24"/>
        </w:rPr>
        <w:t xml:space="preserve"> s</w:t>
      </w:r>
      <w:r w:rsidR="002062F0" w:rsidRPr="00617EA7">
        <w:rPr>
          <w:sz w:val="24"/>
          <w:szCs w:val="24"/>
        </w:rPr>
        <w:t xml:space="preserve">en hyödyt näkyvät viiveellä ja ne ovat usein vaikeasti mitattavissa. </w:t>
      </w:r>
      <w:r w:rsidRPr="00617EA7">
        <w:rPr>
          <w:sz w:val="24"/>
          <w:szCs w:val="24"/>
        </w:rPr>
        <w:t>Siksi kehityspolitiikalta ja kehitysyhteistyöltä vaaditaan selkeää strategiaa, ohjausta ja ohjeita</w:t>
      </w:r>
      <w:r w:rsidR="00A86824">
        <w:rPr>
          <w:sz w:val="24"/>
          <w:szCs w:val="24"/>
        </w:rPr>
        <w:t>, jotka sopivat erityyppisten tavoitteiden edistämiseen</w:t>
      </w:r>
      <w:r w:rsidRPr="00617EA7">
        <w:rPr>
          <w:sz w:val="24"/>
          <w:szCs w:val="24"/>
        </w:rPr>
        <w:t xml:space="preserve">. </w:t>
      </w:r>
    </w:p>
    <w:p w14:paraId="143C7144" w14:textId="77777777" w:rsidR="008C4F9A" w:rsidRPr="00CA373E" w:rsidRDefault="008C4F9A" w:rsidP="008C4F9A">
      <w:pPr>
        <w:rPr>
          <w:sz w:val="24"/>
          <w:szCs w:val="24"/>
        </w:rPr>
      </w:pPr>
      <w:r w:rsidRPr="00CA373E">
        <w:rPr>
          <w:sz w:val="24"/>
          <w:szCs w:val="24"/>
        </w:rPr>
        <w:t xml:space="preserve">Ihmisoikeusperustaisuuden etuna on se, että se yhdistää kehityspolitiikan osaksi kansainvälistä ja kansallista ihmisoikeuksien valvontaa ja demokratiaa, oikeusvaltioperiaatetta sekä kansalaisyhteiskunnan vahvistamista edistäviä toimijoita. Se toimii myös ohjenuorana </w:t>
      </w:r>
      <w:proofErr w:type="spellStart"/>
      <w:r w:rsidRPr="00CA373E">
        <w:rPr>
          <w:sz w:val="24"/>
          <w:szCs w:val="24"/>
        </w:rPr>
        <w:t>ulko</w:t>
      </w:r>
      <w:proofErr w:type="spellEnd"/>
      <w:r w:rsidRPr="00CA373E">
        <w:rPr>
          <w:sz w:val="24"/>
          <w:szCs w:val="24"/>
        </w:rPr>
        <w:t>- j</w:t>
      </w:r>
      <w:r w:rsidR="00DC4229">
        <w:rPr>
          <w:sz w:val="24"/>
          <w:szCs w:val="24"/>
        </w:rPr>
        <w:t xml:space="preserve">a turvallisuuspolitiikalle, </w:t>
      </w:r>
      <w:r w:rsidRPr="00CA373E">
        <w:rPr>
          <w:sz w:val="24"/>
          <w:szCs w:val="24"/>
        </w:rPr>
        <w:t>taloudellisille ulkosuhteille</w:t>
      </w:r>
      <w:r w:rsidR="00DC4229">
        <w:rPr>
          <w:sz w:val="24"/>
          <w:szCs w:val="24"/>
        </w:rPr>
        <w:t xml:space="preserve"> sekä yhteistyölle yksityissektorin kanssa</w:t>
      </w:r>
      <w:r w:rsidRPr="00CA373E">
        <w:rPr>
          <w:sz w:val="24"/>
          <w:szCs w:val="24"/>
        </w:rPr>
        <w:t xml:space="preserve">. </w:t>
      </w:r>
      <w:r w:rsidR="00CA373E">
        <w:rPr>
          <w:sz w:val="24"/>
          <w:szCs w:val="24"/>
        </w:rPr>
        <w:t xml:space="preserve">Ihmisoikeusperustaisen lähestymistavan toteutuminen Suomen ulkosuhteiden kokonaisuudessa sekä laajemmassa Suomen kestävän kehityksen toimeenpanossa vaatii yhteisen tahtotilan vahvistamista ja toimintaperiaatteiden kirkastamista. Tässäkään ei tarvitse aloittaa tyhjästä.  </w:t>
      </w:r>
      <w:r w:rsidRPr="00CA373E">
        <w:rPr>
          <w:sz w:val="24"/>
          <w:szCs w:val="24"/>
        </w:rPr>
        <w:t xml:space="preserve">Ihmisoikeusperustaisuus nousi Suomen kehityspolitiikan johtoajatukseksi vuoden 2012 Kehityspoliittisessa ohjelmassa. Se kuuluu myös nykyisen kehityspoliittisen selonteon periaatteisiin. Suomen kansallinen kestävän kehityksen toimintaohjelma antaa hyvät suuntaviivat tämän otteen lujittamiselle myös tulevaisuuden pitkän aikavälin kehitysyhteistyössä ja </w:t>
      </w:r>
      <w:r w:rsidR="00CA373E">
        <w:rPr>
          <w:sz w:val="24"/>
          <w:szCs w:val="24"/>
        </w:rPr>
        <w:t>–</w:t>
      </w:r>
      <w:r w:rsidRPr="00CA373E">
        <w:rPr>
          <w:sz w:val="24"/>
          <w:szCs w:val="24"/>
        </w:rPr>
        <w:t>politiikassa</w:t>
      </w:r>
      <w:r w:rsidR="00CA373E">
        <w:rPr>
          <w:sz w:val="24"/>
          <w:szCs w:val="24"/>
        </w:rPr>
        <w:t xml:space="preserve"> sekä ulkosuhteissa</w:t>
      </w:r>
      <w:r w:rsidRPr="00CA373E">
        <w:rPr>
          <w:sz w:val="24"/>
          <w:szCs w:val="24"/>
        </w:rPr>
        <w:t xml:space="preserve">. </w:t>
      </w:r>
    </w:p>
    <w:p w14:paraId="6DD1FBBE" w14:textId="77777777" w:rsidR="008C4F9A" w:rsidRPr="008C4F9A" w:rsidRDefault="008C4F9A" w:rsidP="008C4F9A">
      <w:pPr>
        <w:rPr>
          <w:i/>
        </w:rPr>
      </w:pPr>
    </w:p>
    <w:p w14:paraId="2BB39CA7" w14:textId="57E333A3" w:rsidR="008C4F9A" w:rsidRPr="008312A3" w:rsidRDefault="00E27E9F" w:rsidP="008C4F9A">
      <w:pPr>
        <w:rPr>
          <w:b/>
          <w:i/>
          <w:sz w:val="24"/>
          <w:szCs w:val="24"/>
        </w:rPr>
      </w:pPr>
      <w:r w:rsidRPr="008312A3">
        <w:rPr>
          <w:b/>
          <w:i/>
          <w:sz w:val="24"/>
          <w:szCs w:val="24"/>
        </w:rPr>
        <w:t>Kestävän kehityksen</w:t>
      </w:r>
      <w:r w:rsidR="008C4F9A" w:rsidRPr="008312A3">
        <w:rPr>
          <w:b/>
          <w:i/>
          <w:sz w:val="24"/>
          <w:szCs w:val="24"/>
        </w:rPr>
        <w:t xml:space="preserve"> kehitysrahoitussitoumukset ja Suomi</w:t>
      </w:r>
    </w:p>
    <w:p w14:paraId="248D6ED6" w14:textId="5BC8CDC6" w:rsidR="008C4F9A" w:rsidRPr="006D48BB" w:rsidRDefault="008C4F9A" w:rsidP="008C4F9A">
      <w:pPr>
        <w:rPr>
          <w:sz w:val="24"/>
          <w:szCs w:val="24"/>
        </w:rPr>
      </w:pPr>
      <w:r w:rsidRPr="006D48BB">
        <w:rPr>
          <w:sz w:val="24"/>
          <w:szCs w:val="24"/>
        </w:rPr>
        <w:t>K</w:t>
      </w:r>
      <w:r w:rsidRPr="006D48BB">
        <w:rPr>
          <w:bCs/>
          <w:sz w:val="24"/>
          <w:szCs w:val="24"/>
        </w:rPr>
        <w:t xml:space="preserve">ehitysrahoitus </w:t>
      </w:r>
      <w:r w:rsidRPr="006D48BB">
        <w:rPr>
          <w:sz w:val="24"/>
          <w:szCs w:val="24"/>
        </w:rPr>
        <w:t xml:space="preserve">kattaa erilaiset rahoitusvälineet, joita käytetään kehityspolitiikan </w:t>
      </w:r>
      <w:r w:rsidR="009C3C3A">
        <w:rPr>
          <w:sz w:val="24"/>
          <w:szCs w:val="24"/>
        </w:rPr>
        <w:t xml:space="preserve">ja laajemmin kestävän kehityksen </w:t>
      </w:r>
      <w:r w:rsidRPr="006D48BB">
        <w:rPr>
          <w:sz w:val="24"/>
          <w:szCs w:val="24"/>
        </w:rPr>
        <w:t>tavoitteiden to</w:t>
      </w:r>
      <w:r w:rsidRPr="006D48BB">
        <w:rPr>
          <w:sz w:val="24"/>
          <w:szCs w:val="24"/>
        </w:rPr>
        <w:softHyphen/>
        <w:t>teuttamiseen. Näitä ovat esimer</w:t>
      </w:r>
      <w:r w:rsidRPr="006D48BB">
        <w:rPr>
          <w:sz w:val="24"/>
          <w:szCs w:val="24"/>
        </w:rPr>
        <w:softHyphen/>
        <w:t>kiksi julkinen kehitysyhteistyö, kotimaiset ja ulkomaiset investoinnit tai ke</w:t>
      </w:r>
      <w:r w:rsidRPr="006D48BB">
        <w:rPr>
          <w:sz w:val="24"/>
          <w:szCs w:val="24"/>
        </w:rPr>
        <w:softHyphen/>
        <w:t>hitysmaiden omat verotulot sekä kaupan ja tuotannon arvo.</w:t>
      </w:r>
      <w:r w:rsidRPr="006D48BB">
        <w:rPr>
          <w:sz w:val="24"/>
          <w:szCs w:val="24"/>
          <w:vertAlign w:val="superscript"/>
          <w:lang w:val="en-US"/>
        </w:rPr>
        <w:footnoteReference w:id="17"/>
      </w:r>
      <w:r w:rsidRPr="006D48BB">
        <w:rPr>
          <w:sz w:val="24"/>
          <w:szCs w:val="24"/>
        </w:rPr>
        <w:t xml:space="preserve"> </w:t>
      </w:r>
    </w:p>
    <w:p w14:paraId="60E1DC1C" w14:textId="77777777" w:rsidR="008C4F9A" w:rsidRPr="006D48BB" w:rsidRDefault="008C4F9A" w:rsidP="008C4F9A">
      <w:pPr>
        <w:rPr>
          <w:sz w:val="24"/>
          <w:szCs w:val="24"/>
        </w:rPr>
      </w:pPr>
      <w:r w:rsidRPr="006D48BB">
        <w:rPr>
          <w:sz w:val="24"/>
          <w:szCs w:val="24"/>
        </w:rPr>
        <w:t xml:space="preserve">Tunnetuin ja pitkäaikaisin kehitysrahoitussitoumuksista liittyy julkisen kehitysyhteistyön prosenttiosuuteen kunkin kehitysavun antajan bruttokansantulosta. Jo vuonna 1970 YK:n kehitysstrategia asetti teollistuneiden maiden julkisista varoista maksettavan kehitysavun tavoitteeksi 0,7 prosenttia bruttokansantulosta (BKTL). Tavoitteen takana on alun perin </w:t>
      </w:r>
      <w:r w:rsidRPr="006D48BB">
        <w:rPr>
          <w:sz w:val="24"/>
          <w:szCs w:val="24"/>
        </w:rPr>
        <w:lastRenderedPageBreak/>
        <w:t xml:space="preserve">Maailmanpankin tekemä laskelma kehitysmaiden tarvitsemasta tulojen ja tietotaidon "siirrosta", jolla globaalin etelän ja pohjoisen välistä kuilua voitaisiin kuroa umpeen. </w:t>
      </w:r>
    </w:p>
    <w:p w14:paraId="53C60C3E" w14:textId="77777777" w:rsidR="008C4F9A" w:rsidRPr="006D48BB" w:rsidRDefault="008C4F9A" w:rsidP="008C4F9A">
      <w:pPr>
        <w:rPr>
          <w:sz w:val="24"/>
          <w:szCs w:val="24"/>
        </w:rPr>
      </w:pPr>
      <w:r w:rsidRPr="006D48BB">
        <w:rPr>
          <w:sz w:val="24"/>
          <w:szCs w:val="24"/>
        </w:rPr>
        <w:t xml:space="preserve">Suomi vahvisti 0,7 prosentin määrälliseksi tavoitteekseen ensimmäisen kerran vuonna 1974. Vuotta myöhemmin Suomi liittyi OECD:n kehitysapukomitean </w:t>
      </w:r>
      <w:proofErr w:type="spellStart"/>
      <w:r w:rsidRPr="006D48BB">
        <w:rPr>
          <w:sz w:val="24"/>
          <w:szCs w:val="24"/>
        </w:rPr>
        <w:t>DACin</w:t>
      </w:r>
      <w:proofErr w:type="spellEnd"/>
      <w:r w:rsidRPr="006D48BB">
        <w:rPr>
          <w:sz w:val="24"/>
          <w:szCs w:val="24"/>
        </w:rPr>
        <w:t xml:space="preserve"> jäseneksi. Suomi on vain kerran yltänyt 0,7 prosentin tavoitteeseen vuonna 1991, kun BKTL putosi laman myötä. Viime vuosina lähimmäksi tätä tavoitetta on päästy vuonna 2014, kun kehitysyhteistyön BKTL-osuus kävi 0,6 prosentissa. </w:t>
      </w:r>
    </w:p>
    <w:p w14:paraId="6FD079D7" w14:textId="77777777" w:rsidR="008C4F9A" w:rsidRPr="006D48BB" w:rsidRDefault="008C4F9A" w:rsidP="008C4F9A">
      <w:pPr>
        <w:rPr>
          <w:sz w:val="24"/>
          <w:szCs w:val="24"/>
        </w:rPr>
      </w:pPr>
      <w:r w:rsidRPr="006D48BB">
        <w:rPr>
          <w:sz w:val="24"/>
          <w:szCs w:val="24"/>
        </w:rPr>
        <w:t>Painetta tavoitteen saavuttamiseen toivat myös Suomen EU-jäsenyys 1995 ja Eurooppa-neuvoston tekemä päätös vuodelta 2005. Sen mukaan EU:n vanhojen jäsenmaiden tuli saavuttaa 0,51 prosentin minimitavoite vuo</w:t>
      </w:r>
      <w:r w:rsidRPr="006D48BB">
        <w:rPr>
          <w:sz w:val="24"/>
          <w:szCs w:val="24"/>
        </w:rPr>
        <w:softHyphen/>
        <w:t xml:space="preserve">teen 2010 mennessä ja 0,7 prosentin tavoite vuoteen 2015 mennessä. Tällä hetkellä kehitysyhteistyön BKTL-osuus on hieman alle 0,4 prosenttia mittavien leikkausten vuoksi. Tästä huolimatta Suomi on edelleen sitoutunut saavuttamaan YK:n virallisen kehitysavun tavoitteen "pitkällä aikavälillä", kuten vuoden 2015 hallitusohjelmassa linjataan.  </w:t>
      </w:r>
    </w:p>
    <w:p w14:paraId="2BDF2CB6" w14:textId="77777777" w:rsidR="008C4F9A" w:rsidRPr="006D48BB" w:rsidRDefault="008C4F9A" w:rsidP="008C4F9A">
      <w:pPr>
        <w:rPr>
          <w:sz w:val="24"/>
          <w:szCs w:val="24"/>
        </w:rPr>
      </w:pPr>
      <w:r w:rsidRPr="006D48BB">
        <w:rPr>
          <w:sz w:val="24"/>
          <w:szCs w:val="24"/>
        </w:rPr>
        <w:t xml:space="preserve">Tilanne on Suomen kannalta ongelmallinen. Sama 0,7 prosentin tavoite on yhä oleellinen osa kestävän kehityksen Agenda2030:n kumppanuutta ja toimeenpanoa, jonka mukaan kehitysyhteistyön rahoituksen kokonaismäärää tulee nostaa 0,7 prosenttiin </w:t>
      </w:r>
      <w:proofErr w:type="spellStart"/>
      <w:r w:rsidRPr="006D48BB">
        <w:rPr>
          <w:sz w:val="24"/>
          <w:szCs w:val="24"/>
        </w:rPr>
        <w:t>BKTL:sta</w:t>
      </w:r>
      <w:proofErr w:type="spellEnd"/>
      <w:r w:rsidRPr="006D48BB">
        <w:rPr>
          <w:sz w:val="24"/>
          <w:szCs w:val="24"/>
        </w:rPr>
        <w:t xml:space="preserve"> ja suunnata vähiten kehittyneisiin maihin vähintään 0,2 prosenttia </w:t>
      </w:r>
      <w:proofErr w:type="spellStart"/>
      <w:r w:rsidRPr="006D48BB">
        <w:rPr>
          <w:sz w:val="24"/>
          <w:szCs w:val="24"/>
        </w:rPr>
        <w:t>BKTL:sta</w:t>
      </w:r>
      <w:proofErr w:type="spellEnd"/>
      <w:r w:rsidRPr="006D48BB">
        <w:rPr>
          <w:sz w:val="24"/>
          <w:szCs w:val="24"/>
        </w:rPr>
        <w:t xml:space="preserve">. Tavoitteen vahvistaminen perustuu YK:n kolmanteen kehitysrahoituskonferenssiin Addis Abebassa (2015), jonka tavoitteena oli turvata riittävät resurssit globaalin kestävän kehityksen agenda toteuttamiseksi. Myös Suomi on sitoutunut kehitysrahoituskonferenssin päätöksiin. Kehityspoliittinen selonteko (2016) linjaa, että vähiten kehittyneisiin maihin suuntautuvan rahoituksen osuus säilyy myös tällä hallituskaudella kansainvälisten suositusten – 0,2 prosenttia bruttokansantulosta – yläpuolella. Tämä linjaus ei kuitenkaan ole toteutunut, eikä köyhimpien maiden painoarvo näy riittävästi kehitysyhteistyön rahoituksessa. Suomi ei ole tällä hallituskaudella pystynyt ylläpitämän 0,2 prosentin tavoitetta. Korkeimmillaan köyhimpien maiden saama kehitysyhteistyörahoitus oli vuonna 2014 (0,21 prosenttia </w:t>
      </w:r>
      <w:proofErr w:type="spellStart"/>
      <w:r w:rsidRPr="006D48BB">
        <w:rPr>
          <w:sz w:val="24"/>
          <w:szCs w:val="24"/>
        </w:rPr>
        <w:t>BKTL:sta</w:t>
      </w:r>
      <w:proofErr w:type="spellEnd"/>
      <w:r w:rsidRPr="006D48BB">
        <w:rPr>
          <w:sz w:val="24"/>
          <w:szCs w:val="24"/>
        </w:rPr>
        <w:t xml:space="preserve">), mutta tällä hetkellä kehitysrahoituksen osuus vähiten kehittyneisiin maihin on vain 0,13 prosenttia. </w:t>
      </w:r>
    </w:p>
    <w:p w14:paraId="2BC3027B" w14:textId="21509C0B" w:rsidR="008C4F9A" w:rsidRPr="006D48BB" w:rsidRDefault="008C4F9A" w:rsidP="008C4F9A">
      <w:pPr>
        <w:rPr>
          <w:sz w:val="24"/>
          <w:szCs w:val="24"/>
        </w:rPr>
      </w:pPr>
      <w:r w:rsidRPr="006D48BB">
        <w:rPr>
          <w:sz w:val="24"/>
          <w:szCs w:val="24"/>
        </w:rPr>
        <w:t>Julkisen kehitysavun merkitys kehitysmaiden rahoituksessa on viime vuosina muuttunut. Vähiten kehittyneiden maiden rahoituksessa ja haurailla alueilla kehitysavulla on edelleen ratkaiseva rooli, kun taas muissa kehitysmaissa investointien ja yksityisten rahalähetysten merki</w:t>
      </w:r>
      <w:r w:rsidRPr="006D48BB">
        <w:rPr>
          <w:sz w:val="24"/>
          <w:szCs w:val="24"/>
        </w:rPr>
        <w:softHyphen/>
        <w:t xml:space="preserve">tys on jatkuvasti kasvanut. Maailman kehitysyhteistyöhön suunnatut varat eivät edes 0,7 prosentin ihannemitoissaankaan riitä yksin saavuttamaan kestävän kehityksen tavoitteita. </w:t>
      </w:r>
      <w:commentRangeStart w:id="2"/>
      <w:r w:rsidRPr="006D48BB">
        <w:rPr>
          <w:sz w:val="24"/>
          <w:szCs w:val="24"/>
        </w:rPr>
        <w:t>Rahoitustarve on monikymmenkertainen verrattuna viralliseen kehitysapuun, joka viime vuonna oli 147 miljardia euroa</w:t>
      </w:r>
      <w:commentRangeEnd w:id="2"/>
      <w:r w:rsidR="00D3757E">
        <w:rPr>
          <w:rStyle w:val="CommentReference"/>
        </w:rPr>
        <w:commentReference w:id="2"/>
      </w:r>
      <w:r w:rsidRPr="006D48BB">
        <w:rPr>
          <w:sz w:val="24"/>
          <w:szCs w:val="24"/>
        </w:rPr>
        <w:t xml:space="preserve">. </w:t>
      </w:r>
    </w:p>
    <w:p w14:paraId="734303A5" w14:textId="77777777" w:rsidR="008C4F9A" w:rsidRPr="006D48BB" w:rsidRDefault="008C4F9A" w:rsidP="008C4F9A">
      <w:pPr>
        <w:rPr>
          <w:sz w:val="24"/>
          <w:szCs w:val="24"/>
        </w:rPr>
      </w:pPr>
      <w:r w:rsidRPr="006D48BB">
        <w:rPr>
          <w:sz w:val="24"/>
          <w:szCs w:val="24"/>
        </w:rPr>
        <w:t xml:space="preserve">Myös kehitysajattelu on muuttunut moneen kertaan 1970-luvun tilanteesta: taloudellisten resurssien tai osaamisen "siirto" ei riitä, ellei kehitysmaiden resurssipohjaa turvata ehkäisemällä resurssien takaisinvirtaus kehittyneisiin maihin. Siksi juuri johdonmukaisuus, esimerkiksi vero- ja finanssikysymyksissä, globaalin kaupan arvoketjuissa on noussut keskeisiksi teemoiksi </w:t>
      </w:r>
      <w:r w:rsidRPr="006D48BB">
        <w:rPr>
          <w:sz w:val="24"/>
          <w:szCs w:val="24"/>
        </w:rPr>
        <w:lastRenderedPageBreak/>
        <w:t>kehitysmaiden oman resurssi- ja rahoituspohjan vahvistamisessa (</w:t>
      </w:r>
      <w:proofErr w:type="spellStart"/>
      <w:r w:rsidRPr="006D48BB">
        <w:rPr>
          <w:i/>
          <w:sz w:val="24"/>
          <w:szCs w:val="24"/>
        </w:rPr>
        <w:t>Domestic</w:t>
      </w:r>
      <w:proofErr w:type="spellEnd"/>
      <w:r w:rsidRPr="006D48BB">
        <w:rPr>
          <w:i/>
          <w:sz w:val="24"/>
          <w:szCs w:val="24"/>
        </w:rPr>
        <w:t xml:space="preserve"> Resource </w:t>
      </w:r>
      <w:proofErr w:type="spellStart"/>
      <w:r w:rsidRPr="006D48BB">
        <w:rPr>
          <w:i/>
          <w:sz w:val="24"/>
          <w:szCs w:val="24"/>
        </w:rPr>
        <w:t>Mobilisation</w:t>
      </w:r>
      <w:proofErr w:type="spellEnd"/>
      <w:r w:rsidRPr="006D48BB">
        <w:rPr>
          <w:i/>
          <w:sz w:val="24"/>
          <w:szCs w:val="24"/>
        </w:rPr>
        <w:t>, DRM</w:t>
      </w:r>
      <w:r w:rsidRPr="006D48BB">
        <w:rPr>
          <w:sz w:val="24"/>
          <w:szCs w:val="24"/>
        </w:rPr>
        <w:t xml:space="preserve">) kestävän kehityksen mahdollistajana. </w:t>
      </w:r>
    </w:p>
    <w:p w14:paraId="6CEFBE69" w14:textId="77777777" w:rsidR="008C4F9A" w:rsidRPr="006D48BB" w:rsidRDefault="008C4F9A" w:rsidP="008C4F9A">
      <w:pPr>
        <w:rPr>
          <w:sz w:val="24"/>
          <w:szCs w:val="24"/>
        </w:rPr>
      </w:pPr>
      <w:r w:rsidRPr="006D48BB">
        <w:rPr>
          <w:sz w:val="24"/>
          <w:szCs w:val="24"/>
        </w:rPr>
        <w:t xml:space="preserve">Kehityspoliittinen toimikunta on vuonna 2017 linjannut, että kehitysmaiden talouden ja yksityissektoriin liittyvien tavoitteiden ja toimijoiden tulisi vahvistaa maiden omaa resurssipohjaa ja taloudellisen hyödyn entistä laaja-alaisempaa jakaantumista. Tavoitteena on, että taloudellista hyötyä jäisi nykyistä enemmän kehitysmaiden ihmisten, myös kaikkein köyhimpien käyttöön. Tätä voidaan edistää kehitysyhteistyöllä ja -avulla sekä laaja-alaisemmin, vaikkapa kauppa-, investointi- ja veropolitiikoilla tai vastuullisen liiketoiminnan keinoin. </w:t>
      </w:r>
    </w:p>
    <w:p w14:paraId="4468AA85" w14:textId="77777777" w:rsidR="008C4F9A" w:rsidRPr="006D48BB" w:rsidRDefault="008C4F9A" w:rsidP="008C4F9A">
      <w:pPr>
        <w:rPr>
          <w:sz w:val="24"/>
          <w:szCs w:val="24"/>
        </w:rPr>
      </w:pPr>
      <w:r w:rsidRPr="006D48BB">
        <w:rPr>
          <w:sz w:val="24"/>
          <w:szCs w:val="24"/>
        </w:rPr>
        <w:t>Kehitysmaiden omat verohallinnot ovat keskeisessä asemassa kansallisen resurssipohjan vahvistamisessa. Verotuskykyyn vaikuttavat verohallinnon ja valtion varainkäyttöä valvovien tahojen lisäksi koko julkisen ja yksityisen talouden hyvä hallinto sekä toimiva oikeusjärjestelmä. Lisäksi tarvitaan veropolitiikkaa, johon myös poliittinen eliitti itse sitoutuu. Kansalaisyhteiskunnalla on merkittävä rooli tietoisuuden lisääjänä, jotta kansalaiset näkevät verotuksen o</w:t>
      </w:r>
      <w:r w:rsidR="006D48BB">
        <w:rPr>
          <w:sz w:val="24"/>
          <w:szCs w:val="24"/>
        </w:rPr>
        <w:t>ikeutettuna. Myös kansainvälisten</w:t>
      </w:r>
      <w:r w:rsidRPr="006D48BB">
        <w:rPr>
          <w:sz w:val="24"/>
          <w:szCs w:val="24"/>
        </w:rPr>
        <w:t xml:space="preserve"> verosääntöjen kehittäminen on oleellinen osa tätä yhtälöä. </w:t>
      </w:r>
    </w:p>
    <w:p w14:paraId="7E628B33" w14:textId="023A207D" w:rsidR="008C4F9A" w:rsidRPr="006D48BB" w:rsidRDefault="008C4F9A" w:rsidP="008C4F9A">
      <w:pPr>
        <w:rPr>
          <w:sz w:val="24"/>
          <w:szCs w:val="24"/>
        </w:rPr>
      </w:pPr>
      <w:r w:rsidRPr="006D48BB">
        <w:rPr>
          <w:sz w:val="24"/>
          <w:szCs w:val="24"/>
        </w:rPr>
        <w:t xml:space="preserve">Suomi julkaisi oman verotus ja kehitys – toimintaohjelman (2016–2019). Sen lisäksi Suomella on ollut kansainvälisen veronkierron vastainen </w:t>
      </w:r>
      <w:r w:rsidR="005C65CF">
        <w:rPr>
          <w:sz w:val="24"/>
          <w:szCs w:val="24"/>
        </w:rPr>
        <w:t>toiminta</w:t>
      </w:r>
      <w:r w:rsidRPr="006D48BB">
        <w:rPr>
          <w:sz w:val="24"/>
          <w:szCs w:val="24"/>
        </w:rPr>
        <w:t xml:space="preserve">ohjelma </w:t>
      </w:r>
      <w:r w:rsidR="005C65CF" w:rsidRPr="005C65CF">
        <w:rPr>
          <w:sz w:val="24"/>
          <w:szCs w:val="24"/>
        </w:rPr>
        <w:t>ja yhteiskuntavastuun ohjelma</w:t>
      </w:r>
      <w:r w:rsidRPr="005C65CF">
        <w:rPr>
          <w:sz w:val="24"/>
          <w:szCs w:val="24"/>
        </w:rPr>
        <w:t>,</w:t>
      </w:r>
      <w:r w:rsidRPr="006D48BB">
        <w:rPr>
          <w:sz w:val="24"/>
          <w:szCs w:val="24"/>
        </w:rPr>
        <w:t xml:space="preserve"> mutta ne eivät vielä muodosta yhtä kokonaisuutta, joka kattaisi Agenda2030:n aikajänteen.</w:t>
      </w:r>
    </w:p>
    <w:p w14:paraId="25833065" w14:textId="77777777" w:rsidR="008C4F9A" w:rsidRPr="008C4F9A" w:rsidRDefault="008C4F9A" w:rsidP="008C4F9A">
      <w:r w:rsidRPr="008C4F9A">
        <w:t>****</w:t>
      </w:r>
    </w:p>
    <w:p w14:paraId="34E458C0" w14:textId="77777777" w:rsidR="008C4F9A" w:rsidRPr="006D48BB" w:rsidRDefault="008C4F9A" w:rsidP="008C4F9A">
      <w:pPr>
        <w:rPr>
          <w:sz w:val="24"/>
          <w:szCs w:val="24"/>
        </w:rPr>
      </w:pPr>
      <w:r w:rsidRPr="006D48BB">
        <w:rPr>
          <w:sz w:val="24"/>
          <w:szCs w:val="24"/>
        </w:rPr>
        <w:t>Agenda2030:n rahoituskeskusteluissa on usein todettu, etteivät kestävän kehityksen tavoitteet toteudu ilman yksityissektorin osaamista ja investointeja. Toisaalta maailmassa tehdään edelleen massiivisia investointeja, jotka sotivat kestävän kehityksen tavoitteita vastaan ja murentavat kehitysmaiden resurssipohjaa. Yhtälön ratkaiseminen vaatii samanaikaisesti epäkohtien korjaamista ja lisää kestävän kehityksen mukaista liiketoimintaa. Toisaalta liiketoiminta vaatii puolestaan yleensä vakaata toimintaympäristöä.</w:t>
      </w:r>
    </w:p>
    <w:p w14:paraId="372D9139" w14:textId="643379DF" w:rsidR="008C4F9A" w:rsidRPr="008C4F9A" w:rsidRDefault="008C4F9A" w:rsidP="008C4F9A">
      <w:r w:rsidRPr="006D48BB">
        <w:rPr>
          <w:sz w:val="24"/>
          <w:szCs w:val="24"/>
        </w:rPr>
        <w:t xml:space="preserve">Kehityspoliittisen toimikunnan mukaan kehitysyhteistyötä tulisi hyödyntää entistä tehokkaammin ja vastuullisemmin kehitystuloksia luovana resurssina. Sillä puututaan niihin köyhimpien maiden ja ihmisten haasteisiin, joihin yksityistä rahoitusta ei ole saatavilla. Tehtävä on valtava kehityspoliittinen haaste. Yksityissektori onkin saatava muiden toimijoiden rinnalle mukaan kehityspolitiikkaan ja kestävän kehityksen toimeenpanoon entistä vahvemmin. </w:t>
      </w:r>
      <w:commentRangeStart w:id="3"/>
      <w:r w:rsidRPr="006D48BB">
        <w:rPr>
          <w:sz w:val="24"/>
          <w:szCs w:val="24"/>
        </w:rPr>
        <w:t>S</w:t>
      </w:r>
      <w:r w:rsidR="002C00BA">
        <w:rPr>
          <w:sz w:val="24"/>
          <w:szCs w:val="24"/>
        </w:rPr>
        <w:t xml:space="preserve">iksi tarvitsemme myös </w:t>
      </w:r>
      <w:r w:rsidRPr="006D48BB">
        <w:rPr>
          <w:sz w:val="24"/>
          <w:szCs w:val="24"/>
        </w:rPr>
        <w:t>vastuullisia laina- ja pääomamuotoisia finanssisijoituksia ja kehitysmaiden yksityissektoria tukevia rahoitusinstrumentteja</w:t>
      </w:r>
      <w:commentRangeEnd w:id="3"/>
      <w:r w:rsidR="00D3757E">
        <w:rPr>
          <w:rStyle w:val="CommentReference"/>
        </w:rPr>
        <w:commentReference w:id="3"/>
      </w:r>
      <w:r w:rsidRPr="006D48BB">
        <w:rPr>
          <w:sz w:val="24"/>
          <w:szCs w:val="24"/>
        </w:rPr>
        <w:t>.</w:t>
      </w:r>
      <w:r w:rsidRPr="008C4F9A">
        <w:t xml:space="preserve"> </w:t>
      </w:r>
    </w:p>
    <w:p w14:paraId="6A28F885" w14:textId="77777777" w:rsidR="008C4F9A" w:rsidRPr="006D48BB" w:rsidRDefault="008C4F9A" w:rsidP="008C4F9A">
      <w:pPr>
        <w:rPr>
          <w:sz w:val="24"/>
          <w:szCs w:val="24"/>
        </w:rPr>
      </w:pPr>
      <w:r w:rsidRPr="006D48BB">
        <w:rPr>
          <w:sz w:val="24"/>
          <w:szCs w:val="24"/>
        </w:rPr>
        <w:t xml:space="preserve">Finanssisijoitukset ovat kehityspolitiikan tavoitteiden kannalta merkittävä voimavara, joka tulee kohdentaa harkitusti ja sen kehitysvaikutuksia tulee seurata tarkasti. Tämä edellyttää entistä avoimempaa tiedonkulkua ja eri sidosryhmien osaamisen hyödyntämistä jo finanssisijoitusten suunnitteluvaiheessa. Avoimuus on perusteltua myös siksi, että finanssisijoitusten kohdentamisen reunaehdot ovat pääosin täysin samat kuin kaikessa muussa kehitysyhteistyössä: sijoituskohteiden on vastattava Suomen kehityspolitiikan tavoitteita ja sen </w:t>
      </w:r>
      <w:r w:rsidRPr="006D48BB">
        <w:rPr>
          <w:sz w:val="24"/>
          <w:szCs w:val="24"/>
        </w:rPr>
        <w:lastRenderedPageBreak/>
        <w:t xml:space="preserve">toimeenpanoon liittyviä linjauksia. Sijoituksen tulee myös täyttää OECD:n </w:t>
      </w:r>
      <w:proofErr w:type="spellStart"/>
      <w:r w:rsidRPr="006D48BB">
        <w:rPr>
          <w:sz w:val="24"/>
          <w:szCs w:val="24"/>
        </w:rPr>
        <w:t>DACin</w:t>
      </w:r>
      <w:proofErr w:type="spellEnd"/>
      <w:r w:rsidRPr="006D48BB">
        <w:rPr>
          <w:sz w:val="24"/>
          <w:szCs w:val="24"/>
        </w:rPr>
        <w:t xml:space="preserve"> kehitysyhteistyön kriteerit, joista puhumme seuraavassa alaluvussa.</w:t>
      </w:r>
    </w:p>
    <w:p w14:paraId="40D2E4BA" w14:textId="77777777" w:rsidR="008C4F9A" w:rsidRPr="008C4F9A" w:rsidRDefault="008C4F9A" w:rsidP="008C4F9A">
      <w:pPr>
        <w:rPr>
          <w:i/>
        </w:rPr>
      </w:pPr>
    </w:p>
    <w:p w14:paraId="759D8850" w14:textId="77777777" w:rsidR="008C4F9A" w:rsidRPr="008312A3" w:rsidRDefault="008C4F9A" w:rsidP="008C4F9A">
      <w:pPr>
        <w:rPr>
          <w:b/>
          <w:i/>
          <w:sz w:val="24"/>
          <w:szCs w:val="24"/>
        </w:rPr>
      </w:pPr>
      <w:r w:rsidRPr="008312A3">
        <w:rPr>
          <w:b/>
          <w:i/>
          <w:sz w:val="24"/>
          <w:szCs w:val="24"/>
        </w:rPr>
        <w:t xml:space="preserve">Kehitysyhteistyö paineen alla   </w:t>
      </w:r>
    </w:p>
    <w:p w14:paraId="37834F9D" w14:textId="3103C53E" w:rsidR="008C4F9A" w:rsidRPr="006D48BB" w:rsidRDefault="008C4F9A" w:rsidP="008C4F9A">
      <w:pPr>
        <w:rPr>
          <w:sz w:val="24"/>
          <w:szCs w:val="24"/>
        </w:rPr>
      </w:pPr>
      <w:r w:rsidRPr="006D48BB">
        <w:rPr>
          <w:sz w:val="24"/>
          <w:szCs w:val="24"/>
        </w:rPr>
        <w:t xml:space="preserve">Kehitysyhteistyön perustehtäväksi määritellään usein köyhyyden ja eriarvoisuuden vähentäminen, tai vielä kunnianhimoisemmin, niiden poistaminen. </w:t>
      </w:r>
      <w:r w:rsidRPr="006D48BB">
        <w:rPr>
          <w:sz w:val="24"/>
          <w:szCs w:val="24"/>
          <w:vertAlign w:val="superscript"/>
        </w:rPr>
        <w:footnoteReference w:id="18"/>
      </w:r>
      <w:r w:rsidRPr="006D48BB">
        <w:rPr>
          <w:sz w:val="24"/>
          <w:szCs w:val="24"/>
        </w:rPr>
        <w:t xml:space="preserve"> Tämä on tärkeä normatiivinen perusta, josta kuitenkin käydään jatkuvaa keskustelua. Keskeinen kysymys on, onko kehityspolitiikka itsenäinen politiikka-ala vai vain keino, jolla voidaan saavuttaa muita intressejä? Siksi keskustelussa kehitysyhteistyön ja kehityspolitiikan rinnalle – tai jopa ohi – usein nousevatkin turvallisuuteen, talouteen, kauppapolitiikkaan tai muuttoliikkeen hallintaan liittyviä pyrkimyksiä. Selvimmin</w:t>
      </w:r>
      <w:r w:rsidR="005F7442">
        <w:rPr>
          <w:sz w:val="24"/>
          <w:szCs w:val="24"/>
        </w:rPr>
        <w:t xml:space="preserve"> </w:t>
      </w:r>
      <w:r w:rsidRPr="006D48BB">
        <w:rPr>
          <w:sz w:val="24"/>
          <w:szCs w:val="24"/>
        </w:rPr>
        <w:t xml:space="preserve">paineet näkyvät kehitysavun rahoituksen käytössä ja tilastoinnissa.  </w:t>
      </w:r>
    </w:p>
    <w:p w14:paraId="4391F8E6" w14:textId="77777777" w:rsidR="008C4F9A" w:rsidRPr="006D48BB" w:rsidRDefault="008C4F9A" w:rsidP="008C4F9A">
      <w:pPr>
        <w:rPr>
          <w:sz w:val="24"/>
          <w:szCs w:val="24"/>
        </w:rPr>
      </w:pPr>
      <w:r w:rsidRPr="006D48BB">
        <w:rPr>
          <w:sz w:val="24"/>
          <w:szCs w:val="24"/>
        </w:rPr>
        <w:t xml:space="preserve">OECD:n kehitysapukomitea </w:t>
      </w:r>
      <w:proofErr w:type="spellStart"/>
      <w:r w:rsidRPr="006D48BB">
        <w:rPr>
          <w:sz w:val="24"/>
          <w:szCs w:val="24"/>
        </w:rPr>
        <w:t>DACin</w:t>
      </w:r>
      <w:proofErr w:type="spellEnd"/>
      <w:r w:rsidRPr="006D48BB">
        <w:rPr>
          <w:sz w:val="24"/>
          <w:szCs w:val="24"/>
        </w:rPr>
        <w:t xml:space="preserve"> päätehtäviin kuuluvat kehitysavun mahdollisimman selvien kriteerien asettaminen sekä kehitysyhteistyön tuloksellisuuden edistäminen. DAC arvioi myös kansainvälisen kehitysyhteistyön tehokkuutta. Sen ohjeistukset ja kansainvälisesti sovitut avun tuloksellisuusperiaatteet korostavat kehitysmaiden laajapohjaista omistajuutta, kehitystoimien sovittamista paikallisesti määriteltyihin painopisteisiin ja suunnitelmiin sekä koordinaatiota ja täydentävyyttä kansallisten toimien ja avunantajayhteisön välillä. Avun tuloksellisuusperiaatteista, jotka sitovat myös kaikkea Suomen kehitysyhteistyötä, on sovittu viimeksi Busanin huippukokouksessa vuonna 2011. Toimien tarkoituksena on osaltaan turvata kehitysavun päätehtävä köyhyyden ja eriarvoisuuden vähentäjänä. Viime vuosina on käyty vilkasta keskustelua avun tuloksellisuuden periaatteiden soveltamisesta kestävän kehityksen Agenda2030:n toimeenpanossa, mutta selkeitä ohjeita ei tähän vielä ole.  </w:t>
      </w:r>
    </w:p>
    <w:p w14:paraId="5206789A" w14:textId="77777777" w:rsidR="008C4F9A" w:rsidRPr="006D48BB" w:rsidRDefault="008C4F9A" w:rsidP="008C4F9A">
      <w:pPr>
        <w:rPr>
          <w:sz w:val="24"/>
          <w:szCs w:val="24"/>
        </w:rPr>
      </w:pPr>
      <w:r w:rsidRPr="006D48BB">
        <w:rPr>
          <w:sz w:val="24"/>
          <w:szCs w:val="24"/>
        </w:rPr>
        <w:t xml:space="preserve">OECD:n kehitysapukomitea on tehnyt säännöt siitä, mitkä kulut voidaan laskea viralliseksi kehitysavuksi (ODA, </w:t>
      </w:r>
      <w:proofErr w:type="spellStart"/>
      <w:r w:rsidRPr="006D48BB">
        <w:rPr>
          <w:i/>
          <w:sz w:val="24"/>
          <w:szCs w:val="24"/>
        </w:rPr>
        <w:t>official</w:t>
      </w:r>
      <w:proofErr w:type="spellEnd"/>
      <w:r w:rsidRPr="006D48BB">
        <w:rPr>
          <w:i/>
          <w:sz w:val="24"/>
          <w:szCs w:val="24"/>
        </w:rPr>
        <w:t xml:space="preserve"> </w:t>
      </w:r>
      <w:proofErr w:type="spellStart"/>
      <w:r w:rsidRPr="006D48BB">
        <w:rPr>
          <w:i/>
          <w:sz w:val="24"/>
          <w:szCs w:val="24"/>
        </w:rPr>
        <w:t>development</w:t>
      </w:r>
      <w:proofErr w:type="spellEnd"/>
      <w:r w:rsidRPr="006D48BB">
        <w:rPr>
          <w:i/>
          <w:sz w:val="24"/>
          <w:szCs w:val="24"/>
        </w:rPr>
        <w:t xml:space="preserve"> </w:t>
      </w:r>
      <w:proofErr w:type="spellStart"/>
      <w:r w:rsidRPr="006D48BB">
        <w:rPr>
          <w:i/>
          <w:sz w:val="24"/>
          <w:szCs w:val="24"/>
        </w:rPr>
        <w:t>assistance</w:t>
      </w:r>
      <w:proofErr w:type="spellEnd"/>
      <w:r w:rsidRPr="006D48BB">
        <w:rPr>
          <w:sz w:val="24"/>
          <w:szCs w:val="24"/>
        </w:rPr>
        <w:t>) ja mitkä ei.</w:t>
      </w:r>
      <w:r w:rsidRPr="006D48BB">
        <w:rPr>
          <w:sz w:val="24"/>
          <w:szCs w:val="24"/>
          <w:vertAlign w:val="superscript"/>
        </w:rPr>
        <w:footnoteReference w:id="19"/>
      </w:r>
      <w:r w:rsidRPr="006D48BB">
        <w:rPr>
          <w:sz w:val="24"/>
          <w:szCs w:val="24"/>
        </w:rPr>
        <w:t xml:space="preserve"> DAC otti määritelmän käyttöön ensimmäistä kertaa vuonna 1969. DAC seuraa myös kehitysapua osana Agenda2030:n rahoitusta. </w:t>
      </w:r>
    </w:p>
    <w:p w14:paraId="5D4D9F1C" w14:textId="77777777" w:rsidR="008C4F9A" w:rsidRPr="006D48BB" w:rsidRDefault="008C4F9A" w:rsidP="008C4F9A">
      <w:pPr>
        <w:rPr>
          <w:sz w:val="24"/>
          <w:szCs w:val="24"/>
        </w:rPr>
      </w:pPr>
      <w:proofErr w:type="spellStart"/>
      <w:r w:rsidRPr="006D48BB">
        <w:rPr>
          <w:sz w:val="24"/>
          <w:szCs w:val="24"/>
        </w:rPr>
        <w:t>DACin</w:t>
      </w:r>
      <w:proofErr w:type="spellEnd"/>
      <w:r w:rsidRPr="006D48BB">
        <w:rPr>
          <w:sz w:val="24"/>
          <w:szCs w:val="24"/>
        </w:rPr>
        <w:t xml:space="preserve"> mukaan virallinen kehitysapu on julkista (verovarat ja muut julkiset varat) avustusta, joka kohdistuu kehitysmaiden talouden ja hyvinvoinnin edistämiseen. Se suuntautuu maille ja alueille, jotka ovat </w:t>
      </w:r>
      <w:proofErr w:type="spellStart"/>
      <w:r w:rsidRPr="006D48BB">
        <w:rPr>
          <w:sz w:val="24"/>
          <w:szCs w:val="24"/>
        </w:rPr>
        <w:t>DACin</w:t>
      </w:r>
      <w:proofErr w:type="spellEnd"/>
      <w:r w:rsidRPr="006D48BB">
        <w:rPr>
          <w:sz w:val="24"/>
          <w:szCs w:val="24"/>
        </w:rPr>
        <w:t xml:space="preserve"> virallisen kehitysavun vastaanottajalistalla. Listaa päivitetään kolmen vuoden välein ja se perustuu bruttokansantuloon. Listalta poistetaan maat, jotka ovat ylittäneet tietyn tulotason kolmena peräkkäisenä vuotena. Lisäksi virallinen kehitysapu voi suuntautua kansainvälisille kehitysjärjestöille, jotka täyttävät tietyt ehdot. </w:t>
      </w:r>
    </w:p>
    <w:p w14:paraId="05DDD5FC" w14:textId="77777777" w:rsidR="008C4F9A" w:rsidRPr="006D48BB" w:rsidRDefault="008C4F9A" w:rsidP="008C4F9A">
      <w:pPr>
        <w:rPr>
          <w:sz w:val="24"/>
          <w:szCs w:val="24"/>
        </w:rPr>
      </w:pPr>
      <w:proofErr w:type="spellStart"/>
      <w:r w:rsidRPr="006D48BB">
        <w:rPr>
          <w:sz w:val="24"/>
          <w:szCs w:val="24"/>
        </w:rPr>
        <w:t>DACin</w:t>
      </w:r>
      <w:proofErr w:type="spellEnd"/>
      <w:r w:rsidRPr="006D48BB">
        <w:rPr>
          <w:sz w:val="24"/>
          <w:szCs w:val="24"/>
        </w:rPr>
        <w:t xml:space="preserve"> määritelmän mukaan virallinen kehitysapu on luonteeltaan lahjamuotoista eli avunsaajan ei tarvitse maksaa sitä takaisin. Lisäksi kehitysavuksi lasketaan niin sanotut pehmeät lainat, joiden korko ja muut ehdot ovat edullisempia kuin markkinaehtoisissa lainoissa. </w:t>
      </w:r>
      <w:r w:rsidRPr="006D48BB">
        <w:rPr>
          <w:sz w:val="24"/>
          <w:szCs w:val="24"/>
        </w:rPr>
        <w:lastRenderedPageBreak/>
        <w:t xml:space="preserve">Kehitysapuna annettava avustus siirtyy yleensä avunantajamaasta kehitysmaahan, mutta viralliseksi kehitysavuksi lasketaan myös joitakin avunantajamaassa syntyviä kuluja (kansalaisjärjestöjen tuki, hallinto- ja tiedotuskuluja, pakolaisten vastaanotosta syntyviä ja kehitysmaista lähtöisin olevien opiskelijoiden koulutuskuluja). </w:t>
      </w:r>
    </w:p>
    <w:p w14:paraId="2A66CBBC" w14:textId="440E9495" w:rsidR="008C4F9A" w:rsidRPr="006D48BB" w:rsidRDefault="008C4F9A" w:rsidP="008C4F9A">
      <w:pPr>
        <w:rPr>
          <w:sz w:val="24"/>
          <w:szCs w:val="24"/>
        </w:rPr>
      </w:pPr>
      <w:r w:rsidRPr="006D48BB">
        <w:rPr>
          <w:sz w:val="24"/>
          <w:szCs w:val="24"/>
        </w:rPr>
        <w:t>Lähtökohtaisesti kehitysapu ei ole sotilaallista tukea eikä sillä voi tu</w:t>
      </w:r>
      <w:r w:rsidR="00E27E9F">
        <w:rPr>
          <w:sz w:val="24"/>
          <w:szCs w:val="24"/>
        </w:rPr>
        <w:t>kea avunantajan turvallisuusint</w:t>
      </w:r>
      <w:r w:rsidRPr="006D48BB">
        <w:rPr>
          <w:sz w:val="24"/>
          <w:szCs w:val="24"/>
        </w:rPr>
        <w:t xml:space="preserve">ressejä. Kehitysapua ei myöskään voi käyttää puhtaasti kaupallisiin tarkoituksiin. Nämä rajalinjat ovat olleet jatkuvan paineen erityisesti viime vuosina. DAC sai viime vuonna päätökseen apukriteerien uudistamisen, jolloin myös tilastointijärjestelmää uudistettiin. Kehitysapukomitean tarkoituksena on ollut yhdenmukaistaa tulkintoja ja parantaa avunantajamaiden vertailtavuutta. Haasteena on ollut se, että prosessissa aktiivisia maita ovat myös ne, joilla on ollut merkittäviä haasteita aikaisempien apukriteerien täyttämisessä. Muutokset eivät siis ole vieneet kriteereitä lähemmäs kehitysavun ideaalia, vaan pikemminkin tarjonneet joustoa jäsenmaiden intresseille. Keskeisimmät niistä ovat liittyneet pehmeäehtoisiin lainoihin, korkotukiluottoihin, yksityissektorin instrumentteihin, rauhan ja turvallisuuden edistämiskuluihin sekä avunantajamaissa syntyneisiin pakolaiskuluihin. </w:t>
      </w:r>
    </w:p>
    <w:p w14:paraId="44A2C510" w14:textId="77777777" w:rsidR="008C4F9A" w:rsidRPr="006D48BB" w:rsidRDefault="008C4F9A" w:rsidP="008C4F9A">
      <w:pPr>
        <w:rPr>
          <w:sz w:val="24"/>
          <w:szCs w:val="24"/>
        </w:rPr>
      </w:pPr>
      <w:r w:rsidRPr="006D48BB">
        <w:rPr>
          <w:sz w:val="24"/>
          <w:szCs w:val="24"/>
        </w:rPr>
        <w:t xml:space="preserve">Raportointi uusilla määritelmillä astuu voimaan vuodesta 2018 eteenpäin, ja uusilla kriteereillä lasketut luvut julkaistaan alkuvuodesta 2019. Lisäksi DAC kehittää parhaillaan tilastointijärjestelmäänsä vastaamaan myös kestävän kehityksen Agenda2030:n tukea (ns. TOSSD), mutta tämä työ on vielä kesken. </w:t>
      </w:r>
    </w:p>
    <w:p w14:paraId="336EC184" w14:textId="4FE79394" w:rsidR="008C4F9A" w:rsidRDefault="008C4F9A" w:rsidP="008C4F9A">
      <w:pPr>
        <w:rPr>
          <w:sz w:val="24"/>
          <w:szCs w:val="24"/>
        </w:rPr>
      </w:pPr>
      <w:r w:rsidRPr="006D48BB">
        <w:rPr>
          <w:sz w:val="24"/>
          <w:szCs w:val="24"/>
        </w:rPr>
        <w:t xml:space="preserve">Suomelle tärkeä uudistus on koskenut avunantajamaassa tapahtuneiden pakolaiskulujen laskentaa. </w:t>
      </w:r>
      <w:proofErr w:type="spellStart"/>
      <w:r w:rsidRPr="006D48BB">
        <w:rPr>
          <w:sz w:val="24"/>
          <w:szCs w:val="24"/>
        </w:rPr>
        <w:t>DACin</w:t>
      </w:r>
      <w:proofErr w:type="spellEnd"/>
      <w:r w:rsidRPr="006D48BB">
        <w:rPr>
          <w:sz w:val="24"/>
          <w:szCs w:val="24"/>
        </w:rPr>
        <w:t xml:space="preserve"> aiemman käytännön mukaan kehitysyhteistyöksi sai kirjata vain myönteisen päätöksen saaneiden turvapaikanhakijoiden ensimmäisen maahantulovuoden kulut. Tämä kuitenkin muuttui vuonna 2017, ja aiemmasta poiketen kehitysyhteistyöksi kirjataan myös kielteisen päätöksen saaneiden turvapaikanhakijoiden kulut. Suomi ei ole tätä linjaa </w:t>
      </w:r>
      <w:r w:rsidR="006D48BB" w:rsidRPr="006D48BB">
        <w:rPr>
          <w:sz w:val="24"/>
          <w:szCs w:val="24"/>
        </w:rPr>
        <w:t xml:space="preserve">kannattanut, mutta siirtyy </w:t>
      </w:r>
      <w:proofErr w:type="spellStart"/>
      <w:r w:rsidR="006D48BB" w:rsidRPr="006D48BB">
        <w:rPr>
          <w:sz w:val="24"/>
          <w:szCs w:val="24"/>
        </w:rPr>
        <w:t>DACi</w:t>
      </w:r>
      <w:r w:rsidRPr="006D48BB">
        <w:rPr>
          <w:sz w:val="24"/>
          <w:szCs w:val="24"/>
        </w:rPr>
        <w:t>n</w:t>
      </w:r>
      <w:proofErr w:type="spellEnd"/>
      <w:r w:rsidRPr="006D48BB">
        <w:rPr>
          <w:sz w:val="24"/>
          <w:szCs w:val="24"/>
        </w:rPr>
        <w:t xml:space="preserve"> uusien kriteerien mukaiseen tilastointiin viimeistään vuonna 2019.  </w:t>
      </w:r>
    </w:p>
    <w:p w14:paraId="6954134D" w14:textId="6D78F6A8" w:rsidR="0098049A" w:rsidRPr="0098049A" w:rsidRDefault="0098049A" w:rsidP="0098049A">
      <w:pPr>
        <w:rPr>
          <w:sz w:val="24"/>
          <w:szCs w:val="24"/>
        </w:rPr>
      </w:pPr>
      <w:r w:rsidRPr="0098049A">
        <w:rPr>
          <w:sz w:val="24"/>
          <w:szCs w:val="24"/>
        </w:rPr>
        <w:t>Myös Euroopan unionin kehityspolitiikka on ollut murroksessa. Vuonna 2017 hyväksytty kehityspoliittinen konsensus päivitti EU:n kehityspolitiikan Agenda2030-aikaan. Samaan aikaan EU:n kehitysyhteistyötä on toivottu voitavan käyttää enenevässä määrin välineenä Eurooppaan suuntautuvan hallitsemattoman muuttoliikkeen hillinnässä.</w:t>
      </w:r>
    </w:p>
    <w:p w14:paraId="59755E71" w14:textId="77777777" w:rsidR="0098049A" w:rsidRPr="0098049A" w:rsidRDefault="0098049A" w:rsidP="0098049A">
      <w:pPr>
        <w:rPr>
          <w:sz w:val="24"/>
          <w:szCs w:val="24"/>
        </w:rPr>
      </w:pPr>
      <w:r w:rsidRPr="0098049A">
        <w:rPr>
          <w:sz w:val="24"/>
          <w:szCs w:val="24"/>
        </w:rPr>
        <w:t xml:space="preserve">Konsensus vahvistaa EU:n kehityspolitiikan päätavoitteeksi köyhyyden vähentämisen ja se rakentuu Agenda2030:n ohjaavien periaatteiden – ihmisten, planeetan, vaurauden, kumppanuuden ja rauhan – ympärille. EU:n instituutioiden yhteisesti hyväksyttynä linjauksena se koskee myös Suomea, mutta sen toimeenpano on edelleen vasta käynnistymisvaiheessa. Tulevaa toimeenpanoa ohjaavat merkittävästi vuosia 2021–2027 koskevat rahoituskehykset, joista neuvotellaan Suomen EU-puheenjohtajuuskaudella. Ne määrittelevät, mihin tarkoitukseen EU:n yhteisiä kehitysyhteistyövaroja käytetään. Suomella on puheenjohtajamaana poikkeuksellisen hyvä mahdollisuus vaikuttaa EU:n kehitysyhteistyön painotuksiin ja periaatteisiin. Suomen puheenjohtajuuskauden aikana EU raportoi myös </w:t>
      </w:r>
      <w:r w:rsidRPr="0098049A">
        <w:rPr>
          <w:sz w:val="24"/>
          <w:szCs w:val="24"/>
        </w:rPr>
        <w:lastRenderedPageBreak/>
        <w:t>ensimmäistä kertaa YK:n korkean tason poliittiselle foorumille konsensuksen toimeenpanon etenemisestä.</w:t>
      </w:r>
    </w:p>
    <w:p w14:paraId="3B02C277" w14:textId="06B4FD5B" w:rsidR="00C621D5" w:rsidRDefault="0098049A" w:rsidP="0098049A">
      <w:pPr>
        <w:rPr>
          <w:sz w:val="24"/>
          <w:szCs w:val="24"/>
        </w:rPr>
      </w:pPr>
      <w:r w:rsidRPr="0098049A">
        <w:rPr>
          <w:sz w:val="24"/>
          <w:szCs w:val="24"/>
        </w:rPr>
        <w:t>Vaikka konsensus linjaa EU kehityspolitiikan Agenda2030:n mukaiseksi, puuttuu EU:lta Suomen selonteon kaltainen kokonaisvaltainen suunnitelma Agenda2030:n toteuttamisesta. EU:n jäsenmaat ovat pyytäneet komissiota laatimaan tällaisen suunnitelman, ja työ sen eteen saattaa käynnistyä Suomen puheenjohtajuuskaudella.</w:t>
      </w:r>
    </w:p>
    <w:p w14:paraId="39EB76EC" w14:textId="542B32E1" w:rsidR="00484598" w:rsidRDefault="00484598" w:rsidP="008C4F9A">
      <w:pPr>
        <w:rPr>
          <w:sz w:val="24"/>
          <w:szCs w:val="24"/>
        </w:rPr>
      </w:pPr>
    </w:p>
    <w:p w14:paraId="73EB1D14" w14:textId="3B59B7FF" w:rsidR="00C621D5" w:rsidRPr="00304B13" w:rsidRDefault="00AA4065" w:rsidP="008C4F9A">
      <w:pPr>
        <w:rPr>
          <w:i/>
          <w:sz w:val="24"/>
          <w:szCs w:val="24"/>
        </w:rPr>
      </w:pPr>
      <w:proofErr w:type="spellStart"/>
      <w:r>
        <w:rPr>
          <w:i/>
          <w:sz w:val="24"/>
          <w:szCs w:val="24"/>
        </w:rPr>
        <w:t>KPT:n</w:t>
      </w:r>
      <w:proofErr w:type="spellEnd"/>
      <w:r>
        <w:rPr>
          <w:i/>
          <w:sz w:val="24"/>
          <w:szCs w:val="24"/>
        </w:rPr>
        <w:t xml:space="preserve"> linjaa, että</w:t>
      </w:r>
      <w:r w:rsidR="006C4474" w:rsidRPr="00304B13">
        <w:rPr>
          <w:i/>
          <w:sz w:val="24"/>
          <w:szCs w:val="24"/>
        </w:rPr>
        <w:t xml:space="preserve"> </w:t>
      </w:r>
    </w:p>
    <w:p w14:paraId="7CA35D80" w14:textId="2CB6EFAD" w:rsidR="006C4474" w:rsidRDefault="006C4474" w:rsidP="006C4474">
      <w:pPr>
        <w:pStyle w:val="ListParagraph"/>
        <w:numPr>
          <w:ilvl w:val="0"/>
          <w:numId w:val="5"/>
        </w:numPr>
        <w:rPr>
          <w:i/>
          <w:sz w:val="24"/>
          <w:szCs w:val="24"/>
        </w:rPr>
      </w:pPr>
      <w:r>
        <w:rPr>
          <w:i/>
          <w:sz w:val="24"/>
          <w:szCs w:val="24"/>
        </w:rPr>
        <w:t>Suomen kehityspolitiikan tulee olla osa Agenda2030:n toteutusta. Seuraavan kehityspolitiikka tulee laatia sen mukaisesti osana Suomen kestävän kehityksen toimeenpanoa</w:t>
      </w:r>
      <w:r w:rsidR="00C74B29">
        <w:rPr>
          <w:i/>
          <w:sz w:val="24"/>
          <w:szCs w:val="24"/>
        </w:rPr>
        <w:t xml:space="preserve"> ja kansainvälistä vaikuttamista</w:t>
      </w:r>
      <w:r>
        <w:rPr>
          <w:i/>
          <w:sz w:val="24"/>
          <w:szCs w:val="24"/>
        </w:rPr>
        <w:t>.</w:t>
      </w:r>
    </w:p>
    <w:p w14:paraId="1E97E509" w14:textId="77C0D28C" w:rsidR="006C4474" w:rsidRDefault="006C4474" w:rsidP="006C4474">
      <w:pPr>
        <w:pStyle w:val="ListParagraph"/>
        <w:numPr>
          <w:ilvl w:val="0"/>
          <w:numId w:val="5"/>
        </w:numPr>
        <w:rPr>
          <w:i/>
          <w:sz w:val="24"/>
          <w:szCs w:val="24"/>
        </w:rPr>
      </w:pPr>
      <w:r>
        <w:rPr>
          <w:i/>
          <w:sz w:val="24"/>
          <w:szCs w:val="24"/>
        </w:rPr>
        <w:t>Ihmisoikeusperu</w:t>
      </w:r>
      <w:r w:rsidR="00304B13">
        <w:rPr>
          <w:i/>
          <w:sz w:val="24"/>
          <w:szCs w:val="24"/>
        </w:rPr>
        <w:t xml:space="preserve">staisuus, syrjimättömyys sekä Agenda2030:n edellyttämä politiikkajohdonmukaisuus tulee nostaa Suomen lähestymistavaksi (”Suomen </w:t>
      </w:r>
      <w:r w:rsidR="002352AC">
        <w:rPr>
          <w:i/>
          <w:sz w:val="24"/>
          <w:szCs w:val="24"/>
        </w:rPr>
        <w:t>kansainväliseksi</w:t>
      </w:r>
      <w:r w:rsidR="00BA5EAD">
        <w:rPr>
          <w:i/>
          <w:sz w:val="24"/>
          <w:szCs w:val="24"/>
        </w:rPr>
        <w:t xml:space="preserve"> </w:t>
      </w:r>
      <w:r w:rsidR="00304B13">
        <w:rPr>
          <w:i/>
          <w:sz w:val="24"/>
          <w:szCs w:val="24"/>
        </w:rPr>
        <w:t>tavaramerkiksi”)</w:t>
      </w:r>
    </w:p>
    <w:p w14:paraId="1DC77DE8" w14:textId="5C5F03D2" w:rsidR="00C621D5" w:rsidRPr="00705925" w:rsidRDefault="00304B13" w:rsidP="008C4F9A">
      <w:pPr>
        <w:pStyle w:val="ListParagraph"/>
        <w:numPr>
          <w:ilvl w:val="0"/>
          <w:numId w:val="5"/>
        </w:numPr>
        <w:rPr>
          <w:i/>
          <w:sz w:val="24"/>
          <w:szCs w:val="24"/>
        </w:rPr>
      </w:pPr>
      <w:r>
        <w:rPr>
          <w:i/>
          <w:sz w:val="24"/>
          <w:szCs w:val="24"/>
        </w:rPr>
        <w:t xml:space="preserve">Suomen tulee vaikuttaa ja valvoa OECD:ssä ja EU:ssa, että kehityspolitiikka ja kehitysrahoitus suuntautuvat myös jatkossa köyhyyden vähentämiseen ja kestävän kehityksen edistämisen.   </w:t>
      </w:r>
    </w:p>
    <w:p w14:paraId="192EE1DA" w14:textId="06DC77CA" w:rsidR="00484598" w:rsidRPr="008C4F9A" w:rsidRDefault="00484598" w:rsidP="008C4F9A">
      <w:pPr>
        <w:rPr>
          <w:i/>
        </w:rPr>
      </w:pPr>
    </w:p>
    <w:p w14:paraId="7404B83F" w14:textId="1DA39C56" w:rsidR="008C4F9A" w:rsidRPr="00DC4229" w:rsidRDefault="00EC25A7" w:rsidP="008C4F9A">
      <w:pPr>
        <w:rPr>
          <w:i/>
          <w:sz w:val="24"/>
          <w:szCs w:val="24"/>
        </w:rPr>
      </w:pPr>
      <w:r>
        <w:rPr>
          <w:i/>
          <w:sz w:val="24"/>
          <w:szCs w:val="24"/>
        </w:rPr>
        <w:t>[</w:t>
      </w:r>
      <w:r w:rsidR="008C4F9A" w:rsidRPr="00DC4229">
        <w:rPr>
          <w:i/>
          <w:sz w:val="24"/>
          <w:szCs w:val="24"/>
        </w:rPr>
        <w:t>L</w:t>
      </w:r>
      <w:r>
        <w:rPr>
          <w:i/>
          <w:sz w:val="24"/>
          <w:szCs w:val="24"/>
        </w:rPr>
        <w:t>aatikko 1</w:t>
      </w:r>
      <w:r w:rsidR="00780241">
        <w:rPr>
          <w:i/>
          <w:sz w:val="24"/>
          <w:szCs w:val="24"/>
        </w:rPr>
        <w:t>: Yhdeksän kymmenestä kannattaa kehitysyhteistyötä</w:t>
      </w:r>
      <w:r>
        <w:rPr>
          <w:i/>
          <w:sz w:val="24"/>
          <w:szCs w:val="24"/>
        </w:rPr>
        <w:t>]</w:t>
      </w:r>
    </w:p>
    <w:p w14:paraId="5C063519" w14:textId="2E064711" w:rsidR="00484598" w:rsidRDefault="00484598"/>
    <w:p w14:paraId="2C3F13DE" w14:textId="71BBD0D9" w:rsidR="00484598" w:rsidRDefault="00484598"/>
    <w:p w14:paraId="5DCF20F9" w14:textId="2888D4D4" w:rsidR="00DC4229" w:rsidRPr="00DC4229" w:rsidRDefault="00C80B1A" w:rsidP="00DC4229">
      <w:pPr>
        <w:keepNext/>
        <w:spacing w:before="240" w:after="60" w:line="276" w:lineRule="auto"/>
        <w:outlineLvl w:val="0"/>
        <w:rPr>
          <w:rFonts w:ascii="Cambria" w:eastAsia="Times New Roman" w:hAnsi="Cambria" w:cs="Times New Roman"/>
          <w:b/>
          <w:bCs/>
          <w:kern w:val="32"/>
          <w:sz w:val="32"/>
          <w:szCs w:val="32"/>
        </w:rPr>
      </w:pPr>
      <w:r>
        <w:rPr>
          <w:rFonts w:ascii="Cambria" w:eastAsia="Times New Roman" w:hAnsi="Cambria" w:cs="Times New Roman"/>
          <w:b/>
          <w:bCs/>
          <w:kern w:val="32"/>
          <w:sz w:val="32"/>
          <w:szCs w:val="32"/>
        </w:rPr>
        <w:t>Luku 3. Kehityspolitiikalta puuttuu tavoitteellinen jatkumo</w:t>
      </w:r>
    </w:p>
    <w:p w14:paraId="6E30D5C2" w14:textId="710290A2" w:rsidR="00DC4229" w:rsidRDefault="00DC4229" w:rsidP="00DC4229">
      <w:pPr>
        <w:spacing w:after="200" w:line="276" w:lineRule="auto"/>
        <w:rPr>
          <w:rFonts w:ascii="Calibri" w:eastAsia="Calibri" w:hAnsi="Calibri" w:cs="Times New Roman"/>
        </w:rPr>
      </w:pPr>
    </w:p>
    <w:p w14:paraId="182934F0" w14:textId="3EAAD7D3" w:rsidR="00484598" w:rsidRDefault="00513665" w:rsidP="00DC4229">
      <w:pPr>
        <w:spacing w:after="200" w:line="276" w:lineRule="auto"/>
        <w:rPr>
          <w:rFonts w:ascii="Calibri" w:eastAsia="Calibri" w:hAnsi="Calibri" w:cs="Times New Roman"/>
          <w:i/>
          <w:sz w:val="24"/>
          <w:szCs w:val="24"/>
        </w:rPr>
      </w:pPr>
      <w:r w:rsidRPr="00513665">
        <w:rPr>
          <w:rFonts w:ascii="Calibri" w:eastAsia="Calibri" w:hAnsi="Calibri" w:cs="Times New Roman"/>
          <w:i/>
          <w:sz w:val="24"/>
          <w:szCs w:val="24"/>
        </w:rPr>
        <w:t xml:space="preserve">Kehityspolitiikkaa ja -yhteistyötä linjataan liian lyhyellä aikavälillä ja </w:t>
      </w:r>
      <w:r w:rsidR="00484598">
        <w:rPr>
          <w:rFonts w:ascii="Calibri" w:eastAsia="Calibri" w:hAnsi="Calibri" w:cs="Times New Roman"/>
          <w:i/>
          <w:sz w:val="24"/>
          <w:szCs w:val="24"/>
        </w:rPr>
        <w:t xml:space="preserve">paikoin </w:t>
      </w:r>
      <w:r w:rsidRPr="00513665">
        <w:rPr>
          <w:rFonts w:ascii="Calibri" w:eastAsia="Calibri" w:hAnsi="Calibri" w:cs="Times New Roman"/>
          <w:i/>
          <w:sz w:val="24"/>
          <w:szCs w:val="24"/>
        </w:rPr>
        <w:t>epäjohdonmukaisesti, eivätkä peräkkäiset linjaukset muodosta Agenda2030:n vaatimaa tavoitteellista jatkumoa. Tämä vähentää työn tuloksellisuutta, laatua ja kuormittaa hallintoa.</w:t>
      </w:r>
      <w:r>
        <w:rPr>
          <w:rFonts w:ascii="Calibri" w:eastAsia="Calibri" w:hAnsi="Calibri" w:cs="Times New Roman"/>
          <w:i/>
          <w:sz w:val="24"/>
          <w:szCs w:val="24"/>
        </w:rPr>
        <w:t xml:space="preserve"> </w:t>
      </w:r>
    </w:p>
    <w:p w14:paraId="6A653BBE" w14:textId="77777777" w:rsidR="00484598" w:rsidRDefault="00484598" w:rsidP="00DC4229">
      <w:pPr>
        <w:spacing w:after="200" w:line="276" w:lineRule="auto"/>
        <w:rPr>
          <w:rFonts w:ascii="Calibri" w:eastAsia="Calibri" w:hAnsi="Calibri" w:cs="Times New Roman"/>
          <w:i/>
          <w:sz w:val="24"/>
          <w:szCs w:val="24"/>
        </w:rPr>
      </w:pPr>
    </w:p>
    <w:p w14:paraId="606F5DFA" w14:textId="026990BF" w:rsidR="00DC4229" w:rsidRPr="008312A3" w:rsidRDefault="00DC4229" w:rsidP="00DC4229">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 xml:space="preserve">Toimintaohjelmat ja selonteko kehityspolitiikan selkärankana </w:t>
      </w:r>
    </w:p>
    <w:p w14:paraId="71A8321F" w14:textId="6849F8C6" w:rsidR="00360674"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Kehityspolitiikan tärkein ohjaava dokumentti on kehityspoliittinen selonteko tai ohjelma. Se linjaa kulloisenkin hallituksen tavoitteet ja toimet. Linjaukset toimivat siltana hallitusohjelman ja kehitys</w:t>
      </w:r>
      <w:r w:rsidR="00360674">
        <w:rPr>
          <w:rFonts w:ascii="Calibri" w:eastAsia="Calibri" w:hAnsi="Calibri" w:cs="Times New Roman"/>
          <w:sz w:val="24"/>
          <w:szCs w:val="24"/>
        </w:rPr>
        <w:t>politiikan toteutuksen välissä.</w:t>
      </w:r>
    </w:p>
    <w:p w14:paraId="2B752C18" w14:textId="47C2D34E" w:rsidR="00DC4229" w:rsidRPr="00C17D4F"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Virallinen ohjelma tai selonteko on ollut monikäyttöinen käyntikortti sekä Suomessa että maailmalla. Kotimaassa se ohjaa suuren organisaation eri osastoja ja toimialoja, se viestii </w:t>
      </w:r>
      <w:r w:rsidRPr="00DC4229">
        <w:rPr>
          <w:rFonts w:ascii="Calibri" w:eastAsia="Calibri" w:hAnsi="Calibri" w:cs="Times New Roman"/>
          <w:sz w:val="24"/>
          <w:szCs w:val="24"/>
        </w:rPr>
        <w:lastRenderedPageBreak/>
        <w:t xml:space="preserve">eduskunnalle ja muille valtionhallinnon aloille kehityspolitiikan tehtävistä ja kertoo veronmaksajille, mihin toiminnalla pyritään. Yhteinen kehityspoliittinen visio johdonmukaistaa yhteistyötä </w:t>
      </w:r>
      <w:r w:rsidRPr="00C17D4F">
        <w:rPr>
          <w:rFonts w:ascii="Calibri" w:eastAsia="Calibri" w:hAnsi="Calibri" w:cs="Times New Roman"/>
          <w:sz w:val="24"/>
          <w:szCs w:val="24"/>
        </w:rPr>
        <w:t xml:space="preserve">ulkoministeriön ja Suomen edustustojen välille sekä kertoo muille kumppanimaille Suomen pyrkimyksistä. Parhaimmillaan linjaukset toimivat hyvän </w:t>
      </w:r>
      <w:r w:rsidR="00360674" w:rsidRPr="00C17D4F">
        <w:rPr>
          <w:rFonts w:ascii="Calibri" w:eastAsia="Calibri" w:hAnsi="Calibri" w:cs="Times New Roman"/>
          <w:sz w:val="24"/>
          <w:szCs w:val="24"/>
        </w:rPr>
        <w:t xml:space="preserve">politiikan, </w:t>
      </w:r>
      <w:r w:rsidRPr="00C17D4F">
        <w:rPr>
          <w:rFonts w:ascii="Calibri" w:eastAsia="Calibri" w:hAnsi="Calibri" w:cs="Times New Roman"/>
          <w:sz w:val="24"/>
          <w:szCs w:val="24"/>
        </w:rPr>
        <w:t>hallinnon ja avoimuuden välineenä</w:t>
      </w:r>
      <w:r w:rsidR="007718B4" w:rsidRPr="00C17D4F">
        <w:rPr>
          <w:rFonts w:ascii="Calibri" w:eastAsia="Calibri" w:hAnsi="Calibri" w:cs="Times New Roman"/>
          <w:sz w:val="24"/>
          <w:szCs w:val="24"/>
        </w:rPr>
        <w:t>.</w:t>
      </w:r>
      <w:r w:rsidR="00360674" w:rsidRPr="00C17D4F">
        <w:rPr>
          <w:rFonts w:ascii="Calibri" w:eastAsia="Calibri" w:hAnsi="Calibri" w:cs="Times New Roman"/>
          <w:sz w:val="24"/>
          <w:szCs w:val="24"/>
        </w:rPr>
        <w:t xml:space="preserve"> </w:t>
      </w:r>
      <w:r w:rsidR="007718B4" w:rsidRPr="00C17D4F">
        <w:rPr>
          <w:rFonts w:ascii="Calibri" w:eastAsia="Calibri" w:hAnsi="Calibri" w:cs="Times New Roman"/>
          <w:sz w:val="24"/>
          <w:szCs w:val="24"/>
        </w:rPr>
        <w:t>S</w:t>
      </w:r>
      <w:r w:rsidR="00473C88" w:rsidRPr="00C17D4F">
        <w:rPr>
          <w:rFonts w:ascii="Calibri" w:eastAsia="Calibri" w:hAnsi="Calibri" w:cs="Times New Roman"/>
          <w:sz w:val="24"/>
          <w:szCs w:val="24"/>
        </w:rPr>
        <w:t>iksi niihin on syytä kiinnittää huomiota</w:t>
      </w:r>
      <w:r w:rsidRPr="00C17D4F">
        <w:rPr>
          <w:rFonts w:ascii="Calibri" w:eastAsia="Calibri" w:hAnsi="Calibri" w:cs="Times New Roman"/>
          <w:sz w:val="24"/>
          <w:szCs w:val="24"/>
        </w:rPr>
        <w:t xml:space="preserve">. </w:t>
      </w:r>
    </w:p>
    <w:p w14:paraId="47282A7F" w14:textId="4099D821" w:rsidR="00360674" w:rsidRDefault="00DC4229" w:rsidP="00360674">
      <w:pPr>
        <w:spacing w:after="200" w:line="276" w:lineRule="auto"/>
        <w:rPr>
          <w:rFonts w:ascii="Calibri" w:eastAsia="Calibri" w:hAnsi="Calibri" w:cs="Times New Roman"/>
          <w:sz w:val="24"/>
          <w:szCs w:val="24"/>
        </w:rPr>
      </w:pPr>
      <w:r w:rsidRPr="00C17D4F">
        <w:rPr>
          <w:rFonts w:ascii="Calibri" w:eastAsia="Calibri" w:hAnsi="Calibri" w:cs="Times New Roman"/>
          <w:sz w:val="24"/>
          <w:szCs w:val="24"/>
        </w:rPr>
        <w:t xml:space="preserve">Käytännössä kehitysyhteistyön suunnittelu, rahoitus, toteutus tai arviointisyklit eivät kuitenkaan kulje hallituskausien mukaisesti. Hallituskausien painopisteet näkyvät nimenomaan </w:t>
      </w:r>
      <w:r w:rsidRPr="00C17D4F">
        <w:rPr>
          <w:rFonts w:ascii="Calibri" w:eastAsia="Calibri" w:hAnsi="Calibri" w:cs="Times New Roman"/>
          <w:i/>
          <w:sz w:val="24"/>
          <w:szCs w:val="24"/>
        </w:rPr>
        <w:t xml:space="preserve">uusissa </w:t>
      </w:r>
      <w:r w:rsidRPr="00C17D4F">
        <w:rPr>
          <w:rFonts w:ascii="Calibri" w:eastAsia="Calibri" w:hAnsi="Calibri" w:cs="Times New Roman"/>
          <w:sz w:val="24"/>
          <w:szCs w:val="24"/>
        </w:rPr>
        <w:t xml:space="preserve">ohjelmissa ja hankkeissa sekä politiikkavaikuttamisessa, mutta pääosa käynnissä olevista ohjelmista ja hankkeista on aloitettu edellisen tai jopa edellisten hallitusten aikana. </w:t>
      </w:r>
      <w:r w:rsidR="00360674" w:rsidRPr="00C17D4F">
        <w:rPr>
          <w:rFonts w:ascii="Calibri" w:eastAsia="Calibri" w:hAnsi="Calibri" w:cs="Times New Roman"/>
          <w:sz w:val="24"/>
          <w:szCs w:val="24"/>
        </w:rPr>
        <w:t>Tämä saattaa aiheuttaa epäselvyyttä sekä hallinnossa että politiikan seurannassa. Kehityspoliittisen toimikunnan teettämän selvityksen (2019) valossa siirtymä kestävän kehityksen Agenda</w:t>
      </w:r>
      <w:proofErr w:type="gramStart"/>
      <w:r w:rsidR="00360674" w:rsidRPr="00C17D4F">
        <w:rPr>
          <w:rFonts w:ascii="Calibri" w:eastAsia="Calibri" w:hAnsi="Calibri" w:cs="Times New Roman"/>
          <w:sz w:val="24"/>
          <w:szCs w:val="24"/>
        </w:rPr>
        <w:t>2030</w:t>
      </w:r>
      <w:r w:rsidR="007718B4" w:rsidRPr="00C17D4F">
        <w:rPr>
          <w:rFonts w:ascii="Calibri" w:eastAsia="Calibri" w:hAnsi="Calibri" w:cs="Times New Roman"/>
          <w:sz w:val="24"/>
          <w:szCs w:val="24"/>
        </w:rPr>
        <w:t>:een</w:t>
      </w:r>
      <w:proofErr w:type="gramEnd"/>
      <w:r w:rsidR="00360674" w:rsidRPr="00C17D4F">
        <w:rPr>
          <w:rFonts w:ascii="Calibri" w:eastAsia="Calibri" w:hAnsi="Calibri" w:cs="Times New Roman"/>
          <w:sz w:val="24"/>
          <w:szCs w:val="24"/>
        </w:rPr>
        <w:t xml:space="preserve"> perustuvaan kehityspolitiikkaan on vielä kesken. Selkeä pitkän aikaväli</w:t>
      </w:r>
      <w:r w:rsidR="00892365" w:rsidRPr="00C17D4F">
        <w:rPr>
          <w:rFonts w:ascii="Calibri" w:eastAsia="Calibri" w:hAnsi="Calibri" w:cs="Times New Roman"/>
          <w:sz w:val="24"/>
          <w:szCs w:val="24"/>
        </w:rPr>
        <w:t xml:space="preserve">n poliittinen </w:t>
      </w:r>
      <w:r w:rsidR="00360674" w:rsidRPr="00C17D4F">
        <w:rPr>
          <w:rFonts w:ascii="Calibri" w:eastAsia="Calibri" w:hAnsi="Calibri" w:cs="Times New Roman"/>
          <w:sz w:val="24"/>
          <w:szCs w:val="24"/>
        </w:rPr>
        <w:t>päätös toisi</w:t>
      </w:r>
      <w:r w:rsidR="00E86EC5">
        <w:rPr>
          <w:rFonts w:ascii="Calibri" w:eastAsia="Calibri" w:hAnsi="Calibri" w:cs="Times New Roman"/>
          <w:sz w:val="24"/>
          <w:szCs w:val="24"/>
        </w:rPr>
        <w:t>vat</w:t>
      </w:r>
      <w:r w:rsidR="00360674" w:rsidRPr="00C17D4F">
        <w:rPr>
          <w:rFonts w:ascii="Calibri" w:eastAsia="Calibri" w:hAnsi="Calibri" w:cs="Times New Roman"/>
          <w:sz w:val="24"/>
          <w:szCs w:val="24"/>
        </w:rPr>
        <w:t xml:space="preserve"> tähän tarvittavaa ohjausta.</w:t>
      </w:r>
      <w:r w:rsidR="00360674" w:rsidRPr="00C17D4F">
        <w:rPr>
          <w:rStyle w:val="FootnoteReference"/>
          <w:rFonts w:ascii="Calibri" w:eastAsia="Calibri" w:hAnsi="Calibri" w:cs="Times New Roman"/>
          <w:sz w:val="24"/>
          <w:szCs w:val="24"/>
        </w:rPr>
        <w:footnoteReference w:id="20"/>
      </w:r>
      <w:r w:rsidR="00360674">
        <w:rPr>
          <w:rFonts w:ascii="Calibri" w:eastAsia="Calibri" w:hAnsi="Calibri" w:cs="Times New Roman"/>
          <w:sz w:val="24"/>
          <w:szCs w:val="24"/>
        </w:rPr>
        <w:t xml:space="preserve"> </w:t>
      </w:r>
    </w:p>
    <w:p w14:paraId="49295A41" w14:textId="14D26CA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Myös vaikuttamistyöhön on tarkoituksenmukaista luoda hallituskautta pidempiä linjoja. Lisäksi kaikki kehityspolitiikan kansainväliset sopimukset ja sitoumukset, kuten Agenda2030, ohjaavat toimintaa pitkäjänteisesti. Näistä syistä yh</w:t>
      </w:r>
      <w:r w:rsidR="00360674">
        <w:rPr>
          <w:rFonts w:ascii="Calibri" w:eastAsia="Calibri" w:hAnsi="Calibri" w:cs="Times New Roman"/>
          <w:sz w:val="24"/>
          <w:szCs w:val="24"/>
        </w:rPr>
        <w:t xml:space="preserve">teistä visiota tarvitaan ja </w:t>
      </w:r>
      <w:r w:rsidRPr="00DC4229">
        <w:rPr>
          <w:rFonts w:ascii="Calibri" w:eastAsia="Calibri" w:hAnsi="Calibri" w:cs="Times New Roman"/>
          <w:sz w:val="24"/>
          <w:szCs w:val="24"/>
        </w:rPr>
        <w:t>sen sisältöön ja kaareen tulisi saada jatkuvuutta yli hallituskausien.</w:t>
      </w:r>
    </w:p>
    <w:p w14:paraId="527838AB"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Hallituskausittain vaihtuvia ohjelmia ja nykyistä selontekoa on puoltanut ajatus siitä, että hallituksen tulee saada päättää omat kehityspoliittiset linjansa. Myös jokainen ministeri on pyrkinyt jättämään oman kädenjälkensä kehitysyhteistyöhön ja -politiikkaan. Siksi tulisi löytää ratkaisumalli, joka linjaisi Suomen kehityspolitiikan hallituskausista riippumattomat perusperiaatteet ja pitkänaikavälin tavoitteet, mutta jättäisi riittävästi liikkumatilaa hallituskausittaisille tarkennuksille tai muutostarpeille. Tällaisen mallin löytäminen tehostaisi kehityspolitiikan ohjausta, keventäisi käytäntöä sekä toisi kaivattua jatkuvuutta. </w:t>
      </w:r>
    </w:p>
    <w:p w14:paraId="6922D5C7"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Kehityspoliittiset linjaukset eivät yksin saa aikaan muutoksia, vaan muutokset seuraavat konkreettisista poliittisista päätöksistä. Käytännössä esimerkiksi kehitysyhteistyön rahoituksen taso ja kohdentuminen määrittävät kehityspolitiikkaa merkittävästi. Siksi rahoituksen, henkilöresurssien ja linjauksen tulisi kulkea johdonmukaisesti käsi kädessä. </w:t>
      </w:r>
    </w:p>
    <w:p w14:paraId="02AD422F" w14:textId="4C458896" w:rsidR="00484598" w:rsidRDefault="00484598" w:rsidP="00DC4229">
      <w:pPr>
        <w:spacing w:after="200" w:line="276" w:lineRule="auto"/>
        <w:rPr>
          <w:rFonts w:ascii="Calibri" w:eastAsia="Calibri" w:hAnsi="Calibri" w:cs="Times New Roman"/>
          <w:i/>
        </w:rPr>
      </w:pPr>
    </w:p>
    <w:p w14:paraId="78703571" w14:textId="23DA243F" w:rsidR="00DC4229" w:rsidRPr="00484598" w:rsidRDefault="00484598" w:rsidP="00DC4229">
      <w:pPr>
        <w:spacing w:after="200" w:line="276" w:lineRule="auto"/>
        <w:rPr>
          <w:rFonts w:ascii="Calibri" w:eastAsia="Calibri" w:hAnsi="Calibri" w:cs="Times New Roman"/>
          <w:b/>
          <w:i/>
        </w:rPr>
      </w:pPr>
      <w:r w:rsidRPr="00484598">
        <w:rPr>
          <w:rFonts w:ascii="Calibri" w:eastAsia="Calibri" w:hAnsi="Calibri" w:cs="Times New Roman"/>
          <w:b/>
          <w:i/>
        </w:rPr>
        <w:t>Kolme hallitusta, kolme erilaista linjausta</w:t>
      </w:r>
    </w:p>
    <w:p w14:paraId="0BBEB2EA" w14:textId="682F89EA" w:rsidR="00EF5920"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Kolmen viimeisimmän hallituskauden kehitysyhteistyötä ja -politiikkaa ovat leimanneet kolme</w:t>
      </w:r>
      <w:r w:rsidR="00EF5920">
        <w:rPr>
          <w:rFonts w:ascii="Calibri" w:eastAsia="Calibri" w:hAnsi="Calibri" w:cs="Times New Roman"/>
          <w:sz w:val="24"/>
          <w:szCs w:val="24"/>
        </w:rPr>
        <w:t xml:space="preserve"> erillistä ja hyvin eri otteilla laadittua </w:t>
      </w:r>
      <w:r w:rsidRPr="00DC4229">
        <w:rPr>
          <w:rFonts w:ascii="Calibri" w:eastAsia="Calibri" w:hAnsi="Calibri" w:cs="Times New Roman"/>
          <w:sz w:val="24"/>
          <w:szCs w:val="24"/>
        </w:rPr>
        <w:t xml:space="preserve">linjausta. Yhteistä niille kaikille on pitkälti samojen arvojen, periaatteiden, kumppaneiden ja yhteistyön teemojen toistuminen eri painotuksin. </w:t>
      </w:r>
      <w:r w:rsidR="009357C5" w:rsidRPr="004C384D">
        <w:rPr>
          <w:rFonts w:ascii="Calibri" w:eastAsia="Calibri" w:hAnsi="Calibri" w:cs="Times New Roman"/>
          <w:sz w:val="24"/>
          <w:szCs w:val="24"/>
        </w:rPr>
        <w:lastRenderedPageBreak/>
        <w:t xml:space="preserve">Kehitysyhteistyön </w:t>
      </w:r>
      <w:proofErr w:type="spellStart"/>
      <w:r w:rsidR="009357C5" w:rsidRPr="004C384D">
        <w:rPr>
          <w:rFonts w:ascii="Calibri" w:eastAsia="Calibri" w:hAnsi="Calibri" w:cs="Times New Roman"/>
          <w:sz w:val="24"/>
          <w:szCs w:val="24"/>
        </w:rPr>
        <w:t>evaluaation</w:t>
      </w:r>
      <w:proofErr w:type="spellEnd"/>
      <w:r w:rsidR="009357C5" w:rsidRPr="004C384D">
        <w:rPr>
          <w:rFonts w:ascii="Calibri" w:eastAsia="Calibri" w:hAnsi="Calibri" w:cs="Times New Roman"/>
          <w:sz w:val="24"/>
          <w:szCs w:val="24"/>
        </w:rPr>
        <w:t xml:space="preserve"> (2017) mukaan Suomi tekee oikeita ja tarkoituksenmukaisia asioita, mutta pitkän aikavälin tavoitteita ja periaatteita tulee vahvistaa. </w:t>
      </w:r>
      <w:r w:rsidR="00795865" w:rsidRPr="004C384D">
        <w:rPr>
          <w:rFonts w:ascii="Calibri" w:eastAsia="Calibri" w:hAnsi="Calibri" w:cs="Times New Roman"/>
          <w:sz w:val="24"/>
          <w:szCs w:val="24"/>
        </w:rPr>
        <w:t>Kaikkien linjausten haasteena on ollut</w:t>
      </w:r>
      <w:r w:rsidR="00B625E5" w:rsidRPr="004C384D">
        <w:rPr>
          <w:rFonts w:ascii="Calibri" w:eastAsia="Calibri" w:hAnsi="Calibri" w:cs="Times New Roman"/>
          <w:sz w:val="24"/>
          <w:szCs w:val="24"/>
        </w:rPr>
        <w:t xml:space="preserve"> se, että ne ovat käytännössä jääneet </w:t>
      </w:r>
      <w:r w:rsidR="009357C5" w:rsidRPr="004C384D">
        <w:rPr>
          <w:rFonts w:ascii="Calibri" w:eastAsia="Calibri" w:hAnsi="Calibri" w:cs="Times New Roman"/>
          <w:sz w:val="24"/>
          <w:szCs w:val="24"/>
        </w:rPr>
        <w:t xml:space="preserve">pitkälti </w:t>
      </w:r>
      <w:r w:rsidR="00B625E5" w:rsidRPr="004C384D">
        <w:rPr>
          <w:rFonts w:ascii="Calibri" w:eastAsia="Calibri" w:hAnsi="Calibri" w:cs="Times New Roman"/>
          <w:sz w:val="24"/>
          <w:szCs w:val="24"/>
        </w:rPr>
        <w:t>irrallisiksi</w:t>
      </w:r>
      <w:r w:rsidR="009357C5" w:rsidRPr="004C384D">
        <w:rPr>
          <w:rFonts w:ascii="Calibri" w:eastAsia="Calibri" w:hAnsi="Calibri" w:cs="Times New Roman"/>
          <w:sz w:val="24"/>
          <w:szCs w:val="24"/>
        </w:rPr>
        <w:t xml:space="preserve"> rahoituksen</w:t>
      </w:r>
      <w:r w:rsidR="00795865" w:rsidRPr="004C384D">
        <w:rPr>
          <w:rFonts w:ascii="Calibri" w:eastAsia="Calibri" w:hAnsi="Calibri" w:cs="Times New Roman"/>
          <w:sz w:val="24"/>
          <w:szCs w:val="24"/>
        </w:rPr>
        <w:t xml:space="preserve"> ja tulosperustaisen toiminnan suunnittelusta.</w:t>
      </w:r>
      <w:r w:rsidR="00795865">
        <w:rPr>
          <w:rFonts w:ascii="Calibri" w:eastAsia="Calibri" w:hAnsi="Calibri" w:cs="Times New Roman"/>
          <w:sz w:val="24"/>
          <w:szCs w:val="24"/>
        </w:rPr>
        <w:t xml:space="preserve"> </w:t>
      </w:r>
    </w:p>
    <w:p w14:paraId="55D97FBF" w14:textId="75221B58"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Vuoden 2007 (2007–2012) linjaus, valtioneuvoston periaatepäätöksenä julkaistu kehityspoliittinen ohjelma – </w:t>
      </w:r>
      <w:r w:rsidRPr="00DC4229">
        <w:rPr>
          <w:rFonts w:ascii="Calibri" w:eastAsia="Calibri" w:hAnsi="Calibri" w:cs="Times New Roman"/>
          <w:i/>
          <w:sz w:val="24"/>
          <w:szCs w:val="24"/>
        </w:rPr>
        <w:t>Kohti oikeudenmukaista ja kestävää ihmiskuntapolitiikkaa –</w:t>
      </w:r>
      <w:r w:rsidRPr="00DC4229">
        <w:rPr>
          <w:rFonts w:ascii="Calibri" w:eastAsia="Calibri" w:hAnsi="Calibri" w:cs="Times New Roman"/>
          <w:sz w:val="24"/>
          <w:szCs w:val="24"/>
        </w:rPr>
        <w:t xml:space="preserve"> nosti kehityspolitiikan ja -yhteistyön osaksi kestävän kehityksen ja laaja-alaisen turvallisuuden toteutusta. Myös toimintaa ohjaavat periaatteet, kuten johdonmukaisuus, täydentävyys ja vaikuttavuus, olivat keskeisessä roolissa. Linjaus itsessään toteutettiin vahvasti kehitysministeri Paavo Väyrysen itsensä ohjaamana. Valittu linja korosti ympäristön ja talouden kestävyyttä, kun taas sosiaalinen ja inhimillinen kehitys jäivät pienempään rooliin. Toisaalta linjaus nimesi ihmisoikeudet kehityspolitiikan edellytykseksi ja kaikkia ulkosuhdealueita sekä toimijoita yhdistäväksi normiksi. Tämä näkyi myös siinä, että "helposti syrjäytyvien ryhmien"</w:t>
      </w:r>
      <w:r w:rsidRPr="00DC4229">
        <w:rPr>
          <w:rFonts w:ascii="Calibri" w:eastAsia="Calibri" w:hAnsi="Calibri" w:cs="Times New Roman"/>
          <w:sz w:val="24"/>
          <w:szCs w:val="24"/>
          <w:vertAlign w:val="superscript"/>
        </w:rPr>
        <w:footnoteReference w:id="21"/>
      </w:r>
      <w:r w:rsidRPr="00DC4229">
        <w:rPr>
          <w:rFonts w:ascii="Calibri" w:eastAsia="Calibri" w:hAnsi="Calibri" w:cs="Times New Roman"/>
          <w:sz w:val="24"/>
          <w:szCs w:val="24"/>
        </w:rPr>
        <w:t xml:space="preserve">, erityisesti lasten tai vammaisten ihmisten, tukeminen säilyivät läpileikkaavina teemoina sukupuolten tasa-arvon ja ympäristön rinnalla. Näin oli linjattu jo vuonna 2004. </w:t>
      </w:r>
    </w:p>
    <w:p w14:paraId="14069A5B" w14:textId="6D31D49C"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Kehityspoliittinen toimenpideohjelma (2012–2015) nosti ihmisoikeudet vieläkin vahvemmin kehityspolitiikan ytimeen ja teki kehitysyhteistyöstä virallisesti “ihmisoikeusperustaista”. Myös ohjelman valmistelu poikkesi aiemmasta. Kehitysministeri Heidi Hautala toteutti sen poikkeuksellisen osallistavalla ja avoimella otteella. Tällä kertaa mukana oli suuri kirjo kansalaisyhteiskunnan, elinkeinoelämän, tutkimuksen ja eri hallinnonalojen tahoja. Lopputuloksena syntyi laaja-alainen ja sisällöltään kattava konsensus siitä, mitä suomalaisen kehityspolitiikan tulisi olla. Samalla toimenpideohjelma muuttui kuitenkin luonteeltaan kehitysyhteistyön periaatteita korostavaksi, arvoperustaiseksi ohjelmajulistukseksi. Sen kiistattomia etuja olivat eri tahojen aktivoiminen ja sitouttaminen virallisen kehityspoliittisen linjan taakse. Se sai erityisesti kansalaisjärjestöjen vahvan tuen, kun taas </w:t>
      </w:r>
      <w:r w:rsidR="00E83B3F">
        <w:rPr>
          <w:rFonts w:ascii="Calibri" w:eastAsia="Calibri" w:hAnsi="Calibri" w:cs="Times New Roman"/>
          <w:sz w:val="24"/>
          <w:szCs w:val="24"/>
        </w:rPr>
        <w:t xml:space="preserve">suomalaisen </w:t>
      </w:r>
      <w:r w:rsidRPr="00DC4229">
        <w:rPr>
          <w:rFonts w:ascii="Calibri" w:eastAsia="Calibri" w:hAnsi="Calibri" w:cs="Times New Roman"/>
          <w:sz w:val="24"/>
          <w:szCs w:val="24"/>
        </w:rPr>
        <w:t>e</w:t>
      </w:r>
      <w:r w:rsidR="008A4865">
        <w:rPr>
          <w:rFonts w:ascii="Calibri" w:eastAsia="Calibri" w:hAnsi="Calibri" w:cs="Times New Roman"/>
          <w:sz w:val="24"/>
          <w:szCs w:val="24"/>
        </w:rPr>
        <w:t>linkeinoelämän intressit jäivät vähemmälle huomiolle</w:t>
      </w:r>
      <w:r w:rsidRPr="00DC4229">
        <w:rPr>
          <w:rFonts w:ascii="Calibri" w:eastAsia="Calibri" w:hAnsi="Calibri" w:cs="Times New Roman"/>
          <w:sz w:val="24"/>
          <w:szCs w:val="24"/>
        </w:rPr>
        <w:t xml:space="preserve">. </w:t>
      </w:r>
    </w:p>
    <w:p w14:paraId="5C5C51F9" w14:textId="7C79C490"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Uudistusten myötä laaja-alaisista painopisteistä tuli osa kehitysyhteistyön lähestymistapaa ja maaohjelmien suunnittelua. Niitä olivat 1) ihmisoikeuksia edistävä, demokraattinen ja vastuullinen yhteiskunta, 2) osallistava ja työllistävä vihreä talous, 3) luonnonvarojen kestävä hallinta ja ympäristönsuojelu sekä 4) inhimillinen kehitys. Vuoden 2012 ohjelma linjasi ensimmäistä kertaa kaikkea toimintaa määrittävät läpileikkaavat </w:t>
      </w:r>
      <w:r w:rsidRPr="00DC4229">
        <w:rPr>
          <w:rFonts w:ascii="Calibri" w:eastAsia="Calibri" w:hAnsi="Calibri" w:cs="Times New Roman"/>
          <w:i/>
          <w:sz w:val="24"/>
          <w:szCs w:val="24"/>
        </w:rPr>
        <w:t>tavoitteet</w:t>
      </w:r>
      <w:r w:rsidRPr="00DC4229">
        <w:rPr>
          <w:rFonts w:ascii="Calibri" w:eastAsia="Calibri" w:hAnsi="Calibri" w:cs="Times New Roman"/>
          <w:sz w:val="24"/>
          <w:szCs w:val="24"/>
        </w:rPr>
        <w:t xml:space="preserve">, kuten sukupuolten tasa-arvo, ilmastokestävyys ja eriarvoisuuden vähentäminen. Aikaisemmissa kehityspoliittisissa ohjelmissa 2004 ja 2007 sukupuolten tasa-arvo oli jo ollut mukana "läpileikkaavana teemana". </w:t>
      </w:r>
      <w:r w:rsidRPr="00DC4229">
        <w:rPr>
          <w:rFonts w:ascii="Calibri" w:eastAsia="Calibri" w:hAnsi="Calibri" w:cs="Times New Roman"/>
          <w:sz w:val="24"/>
          <w:szCs w:val="24"/>
        </w:rPr>
        <w:lastRenderedPageBreak/>
        <w:t xml:space="preserve">Erityisesti ihmisoikeusperustaisuuteen liittyvä ohjeistus ja teemakohtaiset strategiat täsmensivät laaja-alaista kehityspoliittista ohjelmaa. </w:t>
      </w:r>
    </w:p>
    <w:p w14:paraId="1012E88F" w14:textId="5FE3DC11" w:rsidR="00E85216" w:rsidRDefault="00DC4229" w:rsidP="00E85216">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Vuoden 2016 kehityspoliittinen ohjelma sai ensimmäistä kertaa selonteon muodon. Koska kaikki hallituksen selonteot keskustellaan eduskunnassa, pääsi uusi ohjelma ensimmäistä kertaa tuoreeltaan ulkoasianvaliokunnan käsittelyyn ja täysistuntosaliin debatoitavaksi. Ulkoasiainvaliokunnan mietinnön mukaisesti ulkoministeriö sai lisäpontta tuloksellisuuden kehittämiseen ja tuloksista raportointiin. Ensimmäinen Kehityspolitiikan tulosraportti jätettiin eduskunnalle marraskuussa 2018. Aiemmin kehityspolitiikasta oli tehty selonteko vain sen toimeenpanosta ja vaikuttavuudesta (2014), jolloin eduskunnan rooliksi jäi jälkikäteinen kommentointi. Eduskunnan osallistaminen kehityspolitiikkaan sekä politiikkasyklin </w:t>
      </w:r>
      <w:proofErr w:type="gramStart"/>
      <w:r w:rsidRPr="00DC4229">
        <w:rPr>
          <w:rFonts w:ascii="Calibri" w:eastAsia="Calibri" w:hAnsi="Calibri" w:cs="Times New Roman"/>
          <w:sz w:val="24"/>
          <w:szCs w:val="24"/>
        </w:rPr>
        <w:t>alussa</w:t>
      </w:r>
      <w:proofErr w:type="gramEnd"/>
      <w:r w:rsidRPr="00DC4229">
        <w:rPr>
          <w:rFonts w:ascii="Calibri" w:eastAsia="Calibri" w:hAnsi="Calibri" w:cs="Times New Roman"/>
          <w:sz w:val="24"/>
          <w:szCs w:val="24"/>
        </w:rPr>
        <w:t xml:space="preserve"> että lopussa on </w:t>
      </w:r>
      <w:r w:rsidR="009357C5">
        <w:rPr>
          <w:rFonts w:ascii="Calibri" w:eastAsia="Calibri" w:hAnsi="Calibri" w:cs="Times New Roman"/>
          <w:sz w:val="24"/>
          <w:szCs w:val="24"/>
        </w:rPr>
        <w:t xml:space="preserve">lisännyt selvästi tietämystä, </w:t>
      </w:r>
      <w:r w:rsidRPr="00DC4229">
        <w:rPr>
          <w:rFonts w:ascii="Calibri" w:eastAsia="Calibri" w:hAnsi="Calibri" w:cs="Times New Roman"/>
          <w:sz w:val="24"/>
          <w:szCs w:val="24"/>
        </w:rPr>
        <w:t xml:space="preserve">kiinnostusta </w:t>
      </w:r>
      <w:r w:rsidR="009357C5">
        <w:rPr>
          <w:rFonts w:ascii="Calibri" w:eastAsia="Calibri" w:hAnsi="Calibri" w:cs="Times New Roman"/>
          <w:sz w:val="24"/>
          <w:szCs w:val="24"/>
        </w:rPr>
        <w:t>ja omistajuutta aihepiiriä kohtaan.</w:t>
      </w:r>
    </w:p>
    <w:p w14:paraId="0DB5C3AB" w14:textId="4534CA39"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Selonteon valmistelu toteutettiin virkamiesvetoisesti kehityspolitiikasta vastaavan alivaltiosihteerin ohjauksessa. Monien vaiheiden jälkeen selonteosta muodostui itsenäinen politiikkalinjaus, jonka tueksi ei ole laadittu toimintaohjetta tai strategioita. Se on luonteeltaan melko yleinen ja kuvaileva, mikä on toiminut hyvin viestinnässä organisaation ulkopuolella. Sen käytännön ohjaavuus on ollut kuitenkin ongelmallinen esimerkiksi keskeisten periaatteiden, kuten läpileikkaavuuden, ihmisoikeusperustaisuuden tai johdonmukaisuuden toimeenpanon osalta. Erityisesti hallituskaudella merkittävään rooliin nousseen yksityissektorin tukimuodoissa ja finanssisijoituksissa jäi epäselväksi, miten kehitysyhteistyön periaatteet tarkalleen ottaen koskevat niitä. </w:t>
      </w:r>
    </w:p>
    <w:p w14:paraId="2CFD98B7" w14:textId="768C493A" w:rsidR="001E06F2"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Selonteko esitteli uudet, hieman edellistä ohjelmaa rajatummat painopisteet. Niiden valossa Suomen kehityspolitiikassa painottuvat erityisesti naisten ja tyttöjen oikeudet sekä kehitysmaiden omien talouksien vahvistaminen työpaikkojen, elinkeinojen ja hyvinvoinnin lisäämiseksi. Uutena keskeisenä teemana verotus kytkeytyi jälkimmäisen tavoitteen alle. Painopisteisiin kuuluivat myös yhteiskuntien demokraattisuus ja toimintakyky sekä ruoan, veden ja energian saatavuus ja luonnonvarojen kestävä käyttö. Selonteon </w:t>
      </w:r>
      <w:r w:rsidR="001E06F2">
        <w:rPr>
          <w:rFonts w:ascii="Calibri" w:eastAsia="Calibri" w:hAnsi="Calibri" w:cs="Times New Roman"/>
          <w:sz w:val="24"/>
          <w:szCs w:val="24"/>
        </w:rPr>
        <w:t xml:space="preserve">mukaan </w:t>
      </w:r>
      <w:r w:rsidRPr="00DC4229">
        <w:rPr>
          <w:rFonts w:ascii="Calibri" w:eastAsia="Calibri" w:hAnsi="Calibri" w:cs="Times New Roman"/>
          <w:sz w:val="24"/>
          <w:szCs w:val="24"/>
        </w:rPr>
        <w:t xml:space="preserve">painopisteet näkyvät kehitysyhteistyön maaohjelmissa ja vaikuttamissuunnitelmissa sekä niiden ohjeistuksessa ja seurannassa. </w:t>
      </w:r>
      <w:r w:rsidR="001E06F2">
        <w:rPr>
          <w:rFonts w:ascii="Calibri" w:eastAsia="Calibri" w:hAnsi="Calibri" w:cs="Times New Roman"/>
          <w:sz w:val="24"/>
          <w:szCs w:val="24"/>
        </w:rPr>
        <w:t>Uudistustyö alkoi selonteon astuttua voimaan keväällä 2016</w:t>
      </w:r>
      <w:r w:rsidR="002555BE">
        <w:rPr>
          <w:rFonts w:ascii="Calibri" w:eastAsia="Calibri" w:hAnsi="Calibri" w:cs="Times New Roman"/>
          <w:sz w:val="24"/>
          <w:szCs w:val="24"/>
        </w:rPr>
        <w:t xml:space="preserve"> ja sen on määrä uudistaa hallintoa myös seuraavia hallituskausia silmällä</w:t>
      </w:r>
      <w:r w:rsidR="00874732">
        <w:rPr>
          <w:rFonts w:ascii="Calibri" w:eastAsia="Calibri" w:hAnsi="Calibri" w:cs="Times New Roman"/>
          <w:sz w:val="24"/>
          <w:szCs w:val="24"/>
        </w:rPr>
        <w:t xml:space="preserve"> </w:t>
      </w:r>
      <w:r w:rsidR="002555BE">
        <w:rPr>
          <w:rFonts w:ascii="Calibri" w:eastAsia="Calibri" w:hAnsi="Calibri" w:cs="Times New Roman"/>
          <w:sz w:val="24"/>
          <w:szCs w:val="24"/>
        </w:rPr>
        <w:t>pitäen</w:t>
      </w:r>
      <w:r w:rsidR="001E06F2">
        <w:rPr>
          <w:rFonts w:ascii="Calibri" w:eastAsia="Calibri" w:hAnsi="Calibri" w:cs="Times New Roman"/>
          <w:sz w:val="24"/>
          <w:szCs w:val="24"/>
        </w:rPr>
        <w:t xml:space="preserve">. </w:t>
      </w:r>
    </w:p>
    <w:p w14:paraId="796D76EE" w14:textId="753DFC7B" w:rsidR="00300EE8" w:rsidRPr="00A73F73" w:rsidRDefault="00874732" w:rsidP="00DC4229">
      <w:pPr>
        <w:spacing w:after="200" w:line="276" w:lineRule="auto"/>
        <w:rPr>
          <w:rFonts w:ascii="Calibri" w:eastAsia="Calibri" w:hAnsi="Calibri" w:cs="Times New Roman"/>
          <w:sz w:val="24"/>
          <w:szCs w:val="24"/>
        </w:rPr>
      </w:pPr>
      <w:r w:rsidRPr="00A73F73">
        <w:rPr>
          <w:rFonts w:ascii="Calibri" w:eastAsia="Calibri" w:hAnsi="Calibri" w:cs="Times New Roman"/>
          <w:sz w:val="24"/>
          <w:szCs w:val="24"/>
        </w:rPr>
        <w:t xml:space="preserve">Poliittisen linjauksen ja rahoituksen epäjohdonmukaisuus nousi merkittäväksi kysymykseksi tällä hallituskaudella. Ristiriita liittyi erityisesti </w:t>
      </w:r>
      <w:r w:rsidR="001E06F2" w:rsidRPr="00A73F73">
        <w:rPr>
          <w:rFonts w:ascii="Calibri" w:eastAsia="Calibri" w:hAnsi="Calibri" w:cs="Times New Roman"/>
          <w:sz w:val="24"/>
          <w:szCs w:val="24"/>
        </w:rPr>
        <w:t xml:space="preserve">kehitysyhteistyön tavoitteille ohjattujen resurssien </w:t>
      </w:r>
      <w:r w:rsidRPr="00A73F73">
        <w:rPr>
          <w:rFonts w:ascii="Calibri" w:eastAsia="Calibri" w:hAnsi="Calibri" w:cs="Times New Roman"/>
          <w:sz w:val="24"/>
          <w:szCs w:val="24"/>
        </w:rPr>
        <w:t>kokonais</w:t>
      </w:r>
      <w:r w:rsidR="001E06F2" w:rsidRPr="00A73F73">
        <w:rPr>
          <w:rFonts w:ascii="Calibri" w:eastAsia="Calibri" w:hAnsi="Calibri" w:cs="Times New Roman"/>
          <w:sz w:val="24"/>
          <w:szCs w:val="24"/>
        </w:rPr>
        <w:t>määrä</w:t>
      </w:r>
      <w:r w:rsidRPr="00A73F73">
        <w:rPr>
          <w:rFonts w:ascii="Calibri" w:eastAsia="Calibri" w:hAnsi="Calibri" w:cs="Times New Roman"/>
          <w:sz w:val="24"/>
          <w:szCs w:val="24"/>
        </w:rPr>
        <w:t>än</w:t>
      </w:r>
      <w:r w:rsidR="001E06F2" w:rsidRPr="00A73F73">
        <w:rPr>
          <w:rFonts w:ascii="Calibri" w:eastAsia="Calibri" w:hAnsi="Calibri" w:cs="Times New Roman"/>
          <w:sz w:val="24"/>
          <w:szCs w:val="24"/>
        </w:rPr>
        <w:t xml:space="preserve"> ja </w:t>
      </w:r>
      <w:r w:rsidRPr="00A73F73">
        <w:rPr>
          <w:rFonts w:ascii="Calibri" w:eastAsia="Calibri" w:hAnsi="Calibri" w:cs="Times New Roman"/>
          <w:sz w:val="24"/>
          <w:szCs w:val="24"/>
        </w:rPr>
        <w:t>niiden kohdentamiseen linjauksen mukaisesti</w:t>
      </w:r>
      <w:r w:rsidR="001E06F2" w:rsidRPr="00A73F73">
        <w:rPr>
          <w:rFonts w:ascii="Calibri" w:eastAsia="Calibri" w:hAnsi="Calibri" w:cs="Times New Roman"/>
          <w:sz w:val="24"/>
          <w:szCs w:val="24"/>
        </w:rPr>
        <w:t xml:space="preserve">. </w:t>
      </w:r>
      <w:r w:rsidR="00300EE8" w:rsidRPr="00A73F73">
        <w:rPr>
          <w:rFonts w:ascii="Calibri" w:eastAsia="Calibri" w:hAnsi="Calibri" w:cs="Times New Roman"/>
          <w:sz w:val="24"/>
          <w:szCs w:val="24"/>
        </w:rPr>
        <w:t>Ilma</w:t>
      </w:r>
      <w:r w:rsidR="00A73F73" w:rsidRPr="00A73F73">
        <w:rPr>
          <w:rFonts w:ascii="Calibri" w:eastAsia="Calibri" w:hAnsi="Calibri" w:cs="Times New Roman"/>
          <w:sz w:val="24"/>
          <w:szCs w:val="24"/>
        </w:rPr>
        <w:t xml:space="preserve">n siirtymäkautta toteutettujen </w:t>
      </w:r>
      <w:r w:rsidR="001E06F2" w:rsidRPr="00A73F73">
        <w:rPr>
          <w:rFonts w:ascii="Calibri" w:eastAsia="Calibri" w:hAnsi="Calibri" w:cs="Times New Roman"/>
          <w:sz w:val="24"/>
          <w:szCs w:val="24"/>
        </w:rPr>
        <w:t xml:space="preserve">määrärahaleikkausten seurauksena esimerkiksi ensimmäisen painopisteen </w:t>
      </w:r>
      <w:r w:rsidR="00A73F73" w:rsidRPr="00A73F73">
        <w:rPr>
          <w:rFonts w:ascii="Calibri" w:eastAsia="Calibri" w:hAnsi="Calibri" w:cs="Times New Roman"/>
          <w:sz w:val="24"/>
          <w:szCs w:val="24"/>
        </w:rPr>
        <w:t xml:space="preserve">eli </w:t>
      </w:r>
      <w:r w:rsidR="001E06F2" w:rsidRPr="00A73F73">
        <w:rPr>
          <w:rFonts w:ascii="Calibri" w:eastAsia="Calibri" w:hAnsi="Calibri" w:cs="Times New Roman"/>
          <w:sz w:val="24"/>
          <w:szCs w:val="24"/>
        </w:rPr>
        <w:t>naisten ja tyttöjen aseman ja oikeuksien edistämiseen käytettiin todellisuudessa noin 40 prosenttia vähemmän kehitysyhteistyörahoitusta kuin edellisellä hallituskaudella</w:t>
      </w:r>
      <w:r w:rsidRPr="00A73F73">
        <w:rPr>
          <w:rFonts w:ascii="Calibri" w:eastAsia="Calibri" w:hAnsi="Calibri" w:cs="Times New Roman"/>
          <w:sz w:val="24"/>
          <w:szCs w:val="24"/>
        </w:rPr>
        <w:t>, jolloin se ei ollut painopisteenä</w:t>
      </w:r>
      <w:r w:rsidR="001E06F2" w:rsidRPr="00A73F73">
        <w:rPr>
          <w:rFonts w:ascii="Calibri" w:eastAsia="Calibri" w:hAnsi="Calibri" w:cs="Times New Roman"/>
          <w:sz w:val="24"/>
          <w:szCs w:val="24"/>
        </w:rPr>
        <w:t>.</w:t>
      </w:r>
      <w:r w:rsidR="00310DE2" w:rsidRPr="00A73F73">
        <w:rPr>
          <w:rFonts w:ascii="Calibri" w:eastAsia="Calibri" w:hAnsi="Calibri" w:cs="Times New Roman"/>
          <w:sz w:val="24"/>
          <w:szCs w:val="24"/>
        </w:rPr>
        <w:t xml:space="preserve"> </w:t>
      </w:r>
      <w:r w:rsidRPr="00A73F73">
        <w:rPr>
          <w:rFonts w:ascii="Calibri" w:eastAsia="Calibri" w:hAnsi="Calibri" w:cs="Times New Roman"/>
          <w:sz w:val="24"/>
          <w:szCs w:val="24"/>
        </w:rPr>
        <w:t>Ilman hallituskaudelt</w:t>
      </w:r>
      <w:r w:rsidR="00A73F73" w:rsidRPr="00A73F73">
        <w:rPr>
          <w:rFonts w:ascii="Calibri" w:eastAsia="Calibri" w:hAnsi="Calibri" w:cs="Times New Roman"/>
          <w:sz w:val="24"/>
          <w:szCs w:val="24"/>
        </w:rPr>
        <w:t xml:space="preserve">a toiselle siirtyvää sitoumusta </w:t>
      </w:r>
      <w:r w:rsidR="00A04D6E" w:rsidRPr="00A73F73">
        <w:rPr>
          <w:rFonts w:ascii="Calibri" w:eastAsia="Calibri" w:hAnsi="Calibri" w:cs="Times New Roman"/>
          <w:sz w:val="24"/>
          <w:szCs w:val="24"/>
        </w:rPr>
        <w:t xml:space="preserve">näin valtava </w:t>
      </w:r>
      <w:r w:rsidR="00300EE8" w:rsidRPr="00A73F73">
        <w:rPr>
          <w:rFonts w:ascii="Calibri" w:eastAsia="Calibri" w:hAnsi="Calibri" w:cs="Times New Roman"/>
          <w:sz w:val="24"/>
          <w:szCs w:val="24"/>
        </w:rPr>
        <w:t>rahoituksen romahdus vei pohj</w:t>
      </w:r>
      <w:r w:rsidR="00A73F73" w:rsidRPr="00A73F73">
        <w:rPr>
          <w:rFonts w:ascii="Calibri" w:eastAsia="Calibri" w:hAnsi="Calibri" w:cs="Times New Roman"/>
          <w:sz w:val="24"/>
          <w:szCs w:val="24"/>
        </w:rPr>
        <w:t>aa poliittisesti kaikkein tärkei</w:t>
      </w:r>
      <w:r w:rsidR="00300EE8" w:rsidRPr="00A73F73">
        <w:rPr>
          <w:rFonts w:ascii="Calibri" w:eastAsia="Calibri" w:hAnsi="Calibri" w:cs="Times New Roman"/>
          <w:sz w:val="24"/>
          <w:szCs w:val="24"/>
        </w:rPr>
        <w:t xml:space="preserve">mmäksi </w:t>
      </w:r>
      <w:r w:rsidR="00300EE8" w:rsidRPr="00A73F73">
        <w:rPr>
          <w:rFonts w:ascii="Calibri" w:eastAsia="Calibri" w:hAnsi="Calibri" w:cs="Times New Roman"/>
          <w:sz w:val="24"/>
          <w:szCs w:val="24"/>
        </w:rPr>
        <w:lastRenderedPageBreak/>
        <w:t xml:space="preserve">linjatulta prioriteetilta. </w:t>
      </w:r>
      <w:r w:rsidR="00E6047E" w:rsidRPr="00A73F73">
        <w:rPr>
          <w:rFonts w:ascii="Calibri" w:eastAsia="Calibri" w:hAnsi="Calibri" w:cs="Times New Roman"/>
          <w:sz w:val="24"/>
          <w:szCs w:val="24"/>
        </w:rPr>
        <w:t>Tavoitteen poliittinen painoarvo ei riittänyt myöskään turvaamaan sen saamaa suhteellista osuutta kehitysyhteistyö</w:t>
      </w:r>
      <w:r w:rsidR="00097DBB" w:rsidRPr="00A73F73">
        <w:rPr>
          <w:rFonts w:ascii="Calibri" w:eastAsia="Calibri" w:hAnsi="Calibri" w:cs="Times New Roman"/>
          <w:sz w:val="24"/>
          <w:szCs w:val="24"/>
        </w:rPr>
        <w:t xml:space="preserve">rahoituksesta, mikä puolestaan kertoo strategisen suunnittelun puutteellisuudesta. </w:t>
      </w:r>
    </w:p>
    <w:p w14:paraId="297CFD92" w14:textId="4F1BD2A9" w:rsidR="00E34BB6" w:rsidRDefault="00300EE8"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 </w:t>
      </w:r>
    </w:p>
    <w:p w14:paraId="690238CA" w14:textId="6040FDEF" w:rsidR="00310DE2" w:rsidRDefault="00310DE2"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w:t>
      </w:r>
    </w:p>
    <w:p w14:paraId="19A4A60B" w14:textId="4161EE83" w:rsidR="00DC4229" w:rsidRPr="002555BE" w:rsidRDefault="00DC4229" w:rsidP="00DC4229">
      <w:pPr>
        <w:spacing w:after="200" w:line="276" w:lineRule="auto"/>
        <w:rPr>
          <w:rFonts w:ascii="Calibri" w:eastAsia="Calibri" w:hAnsi="Calibri" w:cs="EideticNeoOT-Regular"/>
          <w:sz w:val="24"/>
          <w:szCs w:val="24"/>
        </w:rPr>
      </w:pPr>
      <w:r w:rsidRPr="00DC4229">
        <w:rPr>
          <w:rFonts w:ascii="Calibri" w:eastAsia="Calibri" w:hAnsi="Calibri" w:cs="Times New Roman"/>
          <w:sz w:val="24"/>
          <w:szCs w:val="24"/>
        </w:rPr>
        <w:t>Näiden kokemusten valossa on todettava, ettei hallituskausittain vaihtuva kehityspoliittinen ohjelma palvele kehityspolitiikan pitkän aikavälin tavoitteita eikä tarjoa riittävää ohjausta niiden saavuttamiseksi. Kehityspolitiikan tavoitteiden ja tuloksellisuuden kannalta on ongelmallista, että samoja päätavoitteita ajavat ja samoille toimijoille ja toimintaperiaatteille perustuvat yhden hallituskauden kestävät ohjelmat ovat toisistaan irrallisia. Ne eivät myöskään perustu riittävästi toiminnan arvioinnille ja kehittämiselle. Vaarana on myös se, että p</w:t>
      </w:r>
      <w:r w:rsidRPr="00DC4229">
        <w:rPr>
          <w:rFonts w:ascii="Calibri" w:eastAsia="Calibri" w:hAnsi="Calibri" w:cs="EideticNeoOT-Regular"/>
          <w:sz w:val="24"/>
          <w:szCs w:val="24"/>
        </w:rPr>
        <w:t xml:space="preserve">eräkkäiset politiikat lisäävät uusia tavoitteita, mutta eivät poista aiempia. </w:t>
      </w:r>
      <w:r w:rsidR="002555BE" w:rsidRPr="00B156FD">
        <w:rPr>
          <w:rFonts w:ascii="Calibri" w:eastAsia="Calibri" w:hAnsi="Calibri" w:cs="EideticNeoOT-Regular"/>
          <w:sz w:val="24"/>
          <w:szCs w:val="24"/>
        </w:rPr>
        <w:t xml:space="preserve">Johdonmukaisen politiikan perusedellytys on se, että politiikka ohjaa tavoitteiden asettelun lisäksi myös rahoitusta ja strategista suunnittelua. </w:t>
      </w:r>
      <w:r w:rsidRPr="00B156FD">
        <w:rPr>
          <w:rFonts w:ascii="Calibri" w:eastAsia="Calibri" w:hAnsi="Calibri" w:cs="Times New Roman"/>
          <w:sz w:val="24"/>
          <w:szCs w:val="24"/>
        </w:rPr>
        <w:t>Lisäksi uuden kehityspolitiikan laadin</w:t>
      </w:r>
      <w:r w:rsidRPr="00DC4229">
        <w:rPr>
          <w:rFonts w:ascii="Calibri" w:eastAsia="Calibri" w:hAnsi="Calibri" w:cs="Times New Roman"/>
          <w:sz w:val="24"/>
          <w:szCs w:val="24"/>
        </w:rPr>
        <w:t xml:space="preserve">ta, sen toimeenpanon käynnistäminen sekä meneillään olevien hankkeiden hallinnointi samanaikaisesti lisäävät henkilöstön työmäärää kohtuuttomasti. On löydettävä nykyistä parempi tapa tehdä kehityspolitiikkaa pitkäjänteisesti ja vahvistaa eduskunnan roolia kehityspolitiikassa. </w:t>
      </w:r>
    </w:p>
    <w:p w14:paraId="5C82A60C" w14:textId="7D5584D9"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Kolmen viimeisimmän hallituskauden kehityspolitiikan linjaukset ovat perustuneet pitkälti samoille arvoille, periaatteille sekä yhteistyömuodoille, jotka on mahdollista vakiinnuttaa hallituskaudet ylittävään perustaan. Samalla tarvitaan tarkoituksenmukainen malli hallituskausittaiselle päivitykselle. Samoin tulee huolehtia, että rahoitus ja toiminnan ohjeistus kulkevat päivitysten kanssa käsi kädessä. On tärkeää, että kehityspolitiikan pitkän aikavälin perusta ja päivitykset laaditaan mahdollisimman avoimesti ja käsitellään eduskunnassa. </w:t>
      </w:r>
      <w:r w:rsidR="00EF5920">
        <w:rPr>
          <w:rFonts w:ascii="Calibri" w:eastAsia="Calibri" w:hAnsi="Calibri" w:cs="Times New Roman"/>
          <w:sz w:val="24"/>
          <w:szCs w:val="24"/>
        </w:rPr>
        <w:t xml:space="preserve">Siksi myös kehityspolitiikan linjausprosessiin tulisi saada vakiintunut käytäntö, jossa eri toimijoilla olisi selkeät roolit. </w:t>
      </w:r>
    </w:p>
    <w:p w14:paraId="1B290117" w14:textId="77777777" w:rsidR="00DC4229" w:rsidRPr="00DC4229" w:rsidRDefault="00DC4229" w:rsidP="00DC4229">
      <w:pPr>
        <w:spacing w:after="200" w:line="276" w:lineRule="auto"/>
        <w:rPr>
          <w:rFonts w:ascii="Calibri" w:eastAsia="Calibri" w:hAnsi="Calibri" w:cs="Times New Roman"/>
          <w:b/>
        </w:rPr>
      </w:pPr>
    </w:p>
    <w:p w14:paraId="0F1B83F5" w14:textId="77777777" w:rsidR="00DC4229" w:rsidRPr="008312A3" w:rsidRDefault="00DC4229" w:rsidP="00DC4229">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Linjaukset ohjaavat toistaiseksi vain kehitysyhteistyötä</w:t>
      </w:r>
    </w:p>
    <w:p w14:paraId="2DA2151D" w14:textId="7921A494"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Kehityspolitiikan tavoitteet ja vastaaminen niiden kautta viheliäisiin ongelmiin eivät toteudu ilman selkeää työnjakoa ja vuorovaikutteisuutta yli perinteisten toimivaltarajojen. Tässä muutoksessa on kehityspolitiikan ja -yhteistyön määriteltävä entistä selvemmin oma roolinsa: mitä haluamme ja mitä pystymme kehitysyhteistyöllä saavuttamaan, mikä on kehitysyhteistyön ja laajemman kehityspolitiikan suhde – ja missä tavoitteissa tarvitsemme yhteistyötä ja sitoutumista muilta aloilta ja toimijoilta?</w:t>
      </w:r>
      <w:r w:rsidR="00FD3DB7">
        <w:rPr>
          <w:rFonts w:ascii="Calibri" w:eastAsia="Calibri" w:hAnsi="Calibri" w:cs="Times New Roman"/>
          <w:sz w:val="24"/>
          <w:szCs w:val="24"/>
        </w:rPr>
        <w:t xml:space="preserve"> </w:t>
      </w:r>
    </w:p>
    <w:p w14:paraId="3E10BB79" w14:textId="77777777" w:rsidR="00617D70"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Kehityspoliittinen ohjelma ohjaa kaikkia kehitysyhteistyön ja -politiikan toimijoita. Tosin se, ketkä tähän ryhmään kuuluvat, ei ole aina täysin selvää. Esimerkiksi vuoden 2016 </w:t>
      </w:r>
      <w:r w:rsidRPr="00DC4229">
        <w:rPr>
          <w:rFonts w:ascii="Calibri" w:eastAsia="Calibri" w:hAnsi="Calibri" w:cs="Times New Roman"/>
          <w:sz w:val="24"/>
          <w:szCs w:val="24"/>
        </w:rPr>
        <w:lastRenderedPageBreak/>
        <w:t xml:space="preserve">kehityspoliittinen selonteko linjaa, että "kaiken toiminnan suunnittelussa ja toteutuksessa huomioidaan Suomen arvot ja periaatteet sekä kansainväliset velvoitteet – riippumatta siitä, millä alalla, missä ja kenen toimesta kehityspolitiikkaa tai -yhteistyötä harjoitetaan". Suomelta puuttuu kuitenkin esimerkiksi kehitysyhteistyössä mukana olevien yksityissektorin toimijoita ohjaava toimintaohjelma, joka kertoisi, miten kehitysyhteistyön tavoitteita ja periaatteita tulisi soveltaa yritysyhteistyössä. Nykyinen ohjeistus koskee vain yksittäisiä rahoitusinstrumentteja. </w:t>
      </w:r>
    </w:p>
    <w:p w14:paraId="22F4E4CE"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Perinteisesti kehitysyhteistyöhön on määritelty mukaan kaikki virallista kehitysyhteistyörahoitusta käyttävät tahot. Näitä ovat ulkoministeriö, Suomen edustustot, muut ministeriöt, monenkeskiset järjestöt sekä kansalaisjärjestöt, joita Suomi rahoittaa. Lisäksi tähän ryhmään kuuluvat tutkimuslaitosten kehitysyhteistyövaroin toteuttamat hankkeet. Näissä tapauksissa kehityspoliittisten linjojen ohjaavuus ulottuu rahoitettavien toimijoiden valinnasta aina hanketason kriteereihin ja vaikuttamistyöhön.</w:t>
      </w:r>
    </w:p>
    <w:p w14:paraId="27FA7021"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Myös pääoma- ja lainamuotoiset finanssisijoitukset ovat virallista kehitysyhteistyörahoitusta. Näiden kohdalla kehityspoliittisen linjan ohjaavuus on monimutkaisempi asia. Esimerkiksi finanssisijoitusten kohdentuminen nimenomaan kaikkein köyhimpiin maihin tai tiettyihin teemoihin ei aina ole tarkoituksenmukaista tai edes mahdollista, vaikka tähän pyritäänkin. Erityisesti hankkeissa ja sijoituspäätöksissä, joissa yhdistetään sekä julkista ja yksityistä rahoitusta ja joissa sijoitus vielä kanavoidaan kolmannen toimijan kautta, ei Suomen kehityspoliittinen linja suinkaan ole ainoa toimintaa määrittävä tekijä. Esimerkiksi tuotto-odotuksilla, riskien hallinnalla tai verotukseen liittyvillä seikoilla on merkittävä painoarvo. Samalla toiminnalla tuotettavien kehitysvaikutusten arviointiin ja seurantaan kaivataan yhä selkeämpää linjaa ja konkreettisia ohjeita. Myös sukupuolten tasa-arvo, ilmastokestävyys ja eriarvoisuuden vähentäminen tulisivat näkyä vahvasti ja johdonmukaisesti myös finanssisijoituspäätöksissä. Suomi on myös sitoutunut YK:n liiketoimintaa ja ihmisoikeuksia ohjaavien periaatteiden (UNGP) toimeenpanoon. Tämä on linjattu myös selonteossa, mutta se koskee koko liike-elämän kenttää. </w:t>
      </w:r>
    </w:p>
    <w:p w14:paraId="4DAC6BCB"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Suomen kehityspoliittiset linjaukset viittaavat myös muiden politiikka-alojen rooliin kehitystavoitteiden saavuttamisessa. Näin on linjattu neljän viimeisen hallituskauden ajan vuodesta 2004 lähtien. Tässä on ollut kuitenkin merkittäviä eroja eri kehityspoliittisten ohjelmien välillä. Vielä vuosien 2007 ja 2012 ohjelmat painottivat eri politiikka-alojen välistä johdonmukaisuutta ja sen lisäämistä viranomaisyhteistyöllä, jossa yhteisiä etuja ja mahdollisia ristiriitoja tunnistetaan sekä ratkaistaan. Tässä yhteydessä kehityspolitiikka nähdään toimintana kaikilla kansainvälisen yhteistyön ja kansallisen politiikan lohkoilla, joilla vaikutetaan kehitysmaiden asemaan ja mahdollisuuksiin saavuttaa omat tavoitteensa. Näitä olivat </w:t>
      </w:r>
      <w:proofErr w:type="spellStart"/>
      <w:r w:rsidRPr="00DC4229">
        <w:rPr>
          <w:rFonts w:ascii="Calibri" w:eastAsia="Calibri" w:hAnsi="Calibri" w:cs="Times New Roman"/>
          <w:sz w:val="24"/>
          <w:szCs w:val="24"/>
        </w:rPr>
        <w:t>ulko</w:t>
      </w:r>
      <w:proofErr w:type="spellEnd"/>
      <w:r w:rsidRPr="00DC4229">
        <w:rPr>
          <w:rFonts w:ascii="Calibri" w:eastAsia="Calibri" w:hAnsi="Calibri" w:cs="Times New Roman"/>
          <w:sz w:val="24"/>
          <w:szCs w:val="24"/>
        </w:rPr>
        <w:t xml:space="preserve">- ja turvallisuuspolitiikka, ihmisoikeuspolitiikka, kauppapolitiikka, maahanmuuttopolitiikka, maa- ja metsätalouspolitiikka, koulutuspolitiikka, terveys- ja sosiaalipolitiikka, ympäristöpolitiikka ja tiede- ja teknologiapolitiikka. Ajattelu pohjaa yhteiseen EU:n johdonmukaisuusperiaatteeseen, jota myös OECD ajaa. YK:n kestävän kehityksen Agenda2030 sekä Suomen sitoutuminen sen (ja </w:t>
      </w:r>
      <w:r w:rsidRPr="00DC4229">
        <w:rPr>
          <w:rFonts w:ascii="Calibri" w:eastAsia="Calibri" w:hAnsi="Calibri" w:cs="Times New Roman"/>
          <w:sz w:val="24"/>
          <w:szCs w:val="24"/>
        </w:rPr>
        <w:lastRenderedPageBreak/>
        <w:t xml:space="preserve">aiemmin </w:t>
      </w:r>
      <w:proofErr w:type="gramStart"/>
      <w:r w:rsidRPr="00DC4229">
        <w:rPr>
          <w:rFonts w:ascii="Calibri" w:eastAsia="Calibri" w:hAnsi="Calibri" w:cs="Times New Roman"/>
          <w:sz w:val="24"/>
          <w:szCs w:val="24"/>
        </w:rPr>
        <w:t>kehitys)tavoitteiden</w:t>
      </w:r>
      <w:proofErr w:type="gramEnd"/>
      <w:r w:rsidRPr="00DC4229">
        <w:rPr>
          <w:rFonts w:ascii="Calibri" w:eastAsia="Calibri" w:hAnsi="Calibri" w:cs="Times New Roman"/>
          <w:sz w:val="24"/>
          <w:szCs w:val="24"/>
        </w:rPr>
        <w:t xml:space="preserve"> johdonmukaiseen huomioimiseen kaikessa toiminnassa velvoittaa laajentamaan näkökulmaa kehitysyhteistyöstä koko yhteiskunnan tasolle. </w:t>
      </w:r>
    </w:p>
    <w:p w14:paraId="6AB0215C"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Vuoden 2012 kehityspoliittinen toimintaohjelma linjasi selvästi, etteivät kehityspolitiikka ja - yhteistyö yksin riitä kehitystavoitteiden saavuttamiseen. Lisäksi tarvitaan muiden politiikka-alojen ja toimijoiden tukea. Tällä hallituskaudella käynnistyikin lupaavia aloitteita esimerkiksi ruokaturva- ja verotuskysymyksissä. Vuoden 2016 selonteko korostaa puolestaan yksityissektorin roolia tavoitteiden saavuttamisessa ja resurssien turvaamisessa, mutta se jättää politiikka-alat ylittävän johdonmukaisuuden vähälle huomiolle. Selonteko toteaa idealistisesti, että "päätökset eri sektoreilla tehdään samansuuntaisesti ja johdonmukaisesti, tietoisina niiden vaikutuksista kehitysmaihin. Tällöin yhden politiikka-alan toimet voivat tukea toisen saavutuksia." Selonteko ei selvitä tarkemmin, miten johdonmukaisuuteen päästään tai anna siitä ohjeistusta. Vuoden 2016 selonteko keskittyy pitkälti kehitysyhteistyön ja sen piirissä vaikuttamiseen. Toisaalta selonteko painottaa entistä vahvemmin "tuloksellista yhteistyötä" suomalaisten kumppaneiden kanssa. Yrityssektorin lisäksi selonteko piti tärkeänä kansalaisyhteiskunnan sekä tutkimus- ja koulutuslaitosten osallistumista yhteistyöhön. Tämä ei kuitenkaan ole näkynyt rahoituspäätöksissä.</w:t>
      </w:r>
    </w:p>
    <w:p w14:paraId="01FCC5BB" w14:textId="3476A5CC" w:rsidR="00DC4229" w:rsidRPr="00DC4229" w:rsidRDefault="00E34BB6" w:rsidP="00DC4229">
      <w:pPr>
        <w:spacing w:after="200" w:line="276" w:lineRule="auto"/>
        <w:rPr>
          <w:rFonts w:ascii="Calibri" w:eastAsia="Calibri" w:hAnsi="Calibri" w:cs="Times New Roman"/>
          <w:sz w:val="24"/>
          <w:szCs w:val="24"/>
        </w:rPr>
      </w:pPr>
      <w:r w:rsidRPr="00B37E85">
        <w:rPr>
          <w:rFonts w:ascii="Calibri" w:eastAsia="Calibri" w:hAnsi="Calibri" w:cs="Times New Roman"/>
          <w:sz w:val="24"/>
          <w:szCs w:val="24"/>
        </w:rPr>
        <w:t xml:space="preserve">Nykyinen selonteko </w:t>
      </w:r>
      <w:r w:rsidR="00DC4229" w:rsidRPr="00B37E85">
        <w:rPr>
          <w:rFonts w:ascii="Calibri" w:eastAsia="Calibri" w:hAnsi="Calibri" w:cs="Times New Roman"/>
          <w:sz w:val="24"/>
          <w:szCs w:val="24"/>
        </w:rPr>
        <w:t xml:space="preserve">ohjaa </w:t>
      </w:r>
      <w:r w:rsidR="00E84DC5" w:rsidRPr="00B37E85">
        <w:rPr>
          <w:rFonts w:ascii="Calibri" w:eastAsia="Calibri" w:hAnsi="Calibri" w:cs="Times New Roman"/>
          <w:sz w:val="24"/>
          <w:szCs w:val="24"/>
        </w:rPr>
        <w:t xml:space="preserve">siis </w:t>
      </w:r>
      <w:r w:rsidRPr="00B37E85">
        <w:rPr>
          <w:rFonts w:ascii="Calibri" w:eastAsia="Calibri" w:hAnsi="Calibri" w:cs="Times New Roman"/>
          <w:sz w:val="24"/>
          <w:szCs w:val="24"/>
        </w:rPr>
        <w:t xml:space="preserve">pitkälti </w:t>
      </w:r>
      <w:r w:rsidR="00DC4229" w:rsidRPr="00B37E85">
        <w:rPr>
          <w:rFonts w:ascii="Calibri" w:eastAsia="Calibri" w:hAnsi="Calibri" w:cs="Times New Roman"/>
          <w:sz w:val="24"/>
          <w:szCs w:val="24"/>
        </w:rPr>
        <w:t>vain kehitysyhteistyötä ja siinäkin ensisijaisesti "perinteisiä" kehitystoimijoita. Tällä voidaan turvata kehitysyhteistyön panos kestävän kehityksen Agenda2030</w:t>
      </w:r>
      <w:r w:rsidR="00B37E85" w:rsidRPr="00B37E85">
        <w:rPr>
          <w:rFonts w:ascii="Calibri" w:eastAsia="Calibri" w:hAnsi="Calibri" w:cs="Times New Roman"/>
          <w:sz w:val="24"/>
          <w:szCs w:val="24"/>
        </w:rPr>
        <w:t>:n</w:t>
      </w:r>
      <w:r w:rsidR="00DC4229" w:rsidRPr="00B37E85">
        <w:rPr>
          <w:rFonts w:ascii="Calibri" w:eastAsia="Calibri" w:hAnsi="Calibri" w:cs="Times New Roman"/>
          <w:sz w:val="24"/>
          <w:szCs w:val="24"/>
        </w:rPr>
        <w:t xml:space="preserve"> toimeenpanossa, muttei laajempaa kehityspoliittista vaikutus</w:t>
      </w:r>
      <w:r w:rsidR="00E84DC5" w:rsidRPr="00B37E85">
        <w:rPr>
          <w:rFonts w:ascii="Calibri" w:eastAsia="Calibri" w:hAnsi="Calibri" w:cs="Times New Roman"/>
          <w:sz w:val="24"/>
          <w:szCs w:val="24"/>
        </w:rPr>
        <w:t xml:space="preserve">ta. </w:t>
      </w:r>
      <w:r w:rsidR="00B65496">
        <w:rPr>
          <w:rFonts w:ascii="Calibri" w:eastAsia="Calibri" w:hAnsi="Calibri" w:cs="Times New Roman"/>
          <w:sz w:val="24"/>
          <w:szCs w:val="24"/>
        </w:rPr>
        <w:t xml:space="preserve">Myös Kehityspolitiikan tulosraportti (2018) vahvistaa johtopäätöksissään, että kokonaisvaltaisempi toimintatapa eri politiikka-alojen ja toimijoiden kanssa voivat vahvistaa kehitystuloksia. </w:t>
      </w:r>
      <w:r w:rsidR="00233468">
        <w:rPr>
          <w:rFonts w:ascii="Calibri" w:eastAsia="Calibri" w:hAnsi="Calibri" w:cs="Times New Roman"/>
          <w:sz w:val="24"/>
          <w:szCs w:val="24"/>
        </w:rPr>
        <w:t>Lisäksi eduskunnan lausumat peräänkuuluttavat kestävän kehityksen politiikkajohdonmukaisuutta.</w:t>
      </w:r>
      <w:r w:rsidR="00233468">
        <w:rPr>
          <w:rStyle w:val="FootnoteReference"/>
          <w:rFonts w:ascii="Calibri" w:eastAsia="Calibri" w:hAnsi="Calibri" w:cs="Times New Roman"/>
          <w:sz w:val="24"/>
          <w:szCs w:val="24"/>
        </w:rPr>
        <w:footnoteReference w:id="22"/>
      </w:r>
      <w:r w:rsidR="005864F6">
        <w:rPr>
          <w:rFonts w:ascii="Calibri" w:eastAsia="Calibri" w:hAnsi="Calibri" w:cs="Times New Roman"/>
          <w:sz w:val="24"/>
          <w:szCs w:val="24"/>
        </w:rPr>
        <w:t xml:space="preserve"> </w:t>
      </w:r>
      <w:r w:rsidR="00B65496">
        <w:rPr>
          <w:rFonts w:ascii="Calibri" w:eastAsia="Calibri" w:hAnsi="Calibri" w:cs="Times New Roman"/>
          <w:sz w:val="24"/>
          <w:szCs w:val="24"/>
        </w:rPr>
        <w:t xml:space="preserve">Toistaiseksi tältä toimintatavalta </w:t>
      </w:r>
      <w:r w:rsidR="008406BA">
        <w:rPr>
          <w:rFonts w:ascii="Calibri" w:eastAsia="Calibri" w:hAnsi="Calibri" w:cs="Times New Roman"/>
          <w:sz w:val="24"/>
          <w:szCs w:val="24"/>
        </w:rPr>
        <w:t xml:space="preserve">puuttuu vielä yhteinen, pitkäjänteinen </w:t>
      </w:r>
      <w:r w:rsidR="00543484">
        <w:rPr>
          <w:rFonts w:ascii="Calibri" w:eastAsia="Calibri" w:hAnsi="Calibri" w:cs="Times New Roman"/>
          <w:sz w:val="24"/>
          <w:szCs w:val="24"/>
        </w:rPr>
        <w:t xml:space="preserve">globaalipolitiikan </w:t>
      </w:r>
      <w:r w:rsidR="008406BA">
        <w:rPr>
          <w:rFonts w:ascii="Calibri" w:eastAsia="Calibri" w:hAnsi="Calibri" w:cs="Times New Roman"/>
          <w:sz w:val="24"/>
          <w:szCs w:val="24"/>
        </w:rPr>
        <w:t>perusta</w:t>
      </w:r>
      <w:r w:rsidR="00FD3DB7">
        <w:rPr>
          <w:rFonts w:ascii="Calibri" w:eastAsia="Calibri" w:hAnsi="Calibri" w:cs="Times New Roman"/>
          <w:sz w:val="24"/>
          <w:szCs w:val="24"/>
        </w:rPr>
        <w:t>, joka tarkastelisi johdonmukaisuutta kestävän kehityksen Agenda2030:n hengessä</w:t>
      </w:r>
      <w:r w:rsidR="00B65496">
        <w:rPr>
          <w:rFonts w:ascii="Calibri" w:eastAsia="Calibri" w:hAnsi="Calibri" w:cs="Times New Roman"/>
          <w:sz w:val="24"/>
          <w:szCs w:val="24"/>
        </w:rPr>
        <w:t xml:space="preserve">. </w:t>
      </w:r>
    </w:p>
    <w:p w14:paraId="593A3B59" w14:textId="77777777" w:rsidR="00DC4229" w:rsidRPr="00DC4229" w:rsidRDefault="00DC4229" w:rsidP="00DC4229">
      <w:pPr>
        <w:spacing w:after="200" w:line="276" w:lineRule="auto"/>
        <w:rPr>
          <w:rFonts w:ascii="Calibri" w:eastAsia="Calibri" w:hAnsi="Calibri" w:cs="Times New Roman"/>
          <w:i/>
          <w:sz w:val="24"/>
          <w:szCs w:val="24"/>
        </w:rPr>
      </w:pPr>
    </w:p>
    <w:p w14:paraId="2A03A9D1" w14:textId="77777777" w:rsidR="00DC4229" w:rsidRPr="008312A3" w:rsidRDefault="00DC4229" w:rsidP="00DC4229">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Aiemmat suositukset kehityspolitiikan – ja yhteistyön ohjauksesta</w:t>
      </w:r>
    </w:p>
    <w:p w14:paraId="10C72243" w14:textId="77777777" w:rsidR="00E34BB6" w:rsidRDefault="00DC4229" w:rsidP="00DC4229">
      <w:pPr>
        <w:spacing w:after="200" w:line="276" w:lineRule="auto"/>
        <w:rPr>
          <w:rFonts w:ascii="Calibri" w:eastAsia="Calibri" w:hAnsi="Calibri" w:cs="EideticNeoOT-Regular"/>
          <w:sz w:val="24"/>
          <w:szCs w:val="24"/>
        </w:rPr>
      </w:pPr>
      <w:r w:rsidRPr="00DC4229">
        <w:rPr>
          <w:rFonts w:ascii="Calibri" w:eastAsia="Calibri" w:hAnsi="Calibri" w:cs="Times New Roman"/>
          <w:sz w:val="24"/>
          <w:szCs w:val="24"/>
        </w:rPr>
        <w:t>Ajatus hallituskaudet ylittävästä pitkän aikavälin strategisesta suunnitelmasta ei ole uusi. Ulkoministeriö toteutti vuonna 2014 laajan evaluoinnin, jossa selvitettiin, miten Suomen kehityspoliittiset ohjelmat vuosilta 2004, 2007 ja 2012 ovat onnistuneet määrittelemään pohjan tulosperustaiselle kehityspolitiikalle ja -yhteistyölle.</w:t>
      </w:r>
      <w:r w:rsidRPr="00DC4229">
        <w:rPr>
          <w:rFonts w:ascii="Calibri" w:eastAsia="Calibri" w:hAnsi="Calibri" w:cs="Times New Roman"/>
          <w:sz w:val="24"/>
          <w:szCs w:val="24"/>
          <w:vertAlign w:val="superscript"/>
        </w:rPr>
        <w:footnoteReference w:id="23"/>
      </w:r>
      <w:r w:rsidRPr="00DC4229">
        <w:rPr>
          <w:rFonts w:ascii="Calibri" w:eastAsia="Calibri" w:hAnsi="Calibri" w:cs="Times New Roman"/>
          <w:sz w:val="24"/>
          <w:szCs w:val="24"/>
        </w:rPr>
        <w:t xml:space="preserve"> Evaluoinnissa havaittiin, että </w:t>
      </w:r>
      <w:r w:rsidRPr="00DC4229">
        <w:rPr>
          <w:rFonts w:ascii="Calibri" w:eastAsia="Calibri" w:hAnsi="Calibri" w:cs="Times New Roman"/>
          <w:sz w:val="24"/>
          <w:szCs w:val="24"/>
        </w:rPr>
        <w:lastRenderedPageBreak/>
        <w:t xml:space="preserve">ulkoministeriön hallinnon ylimmältä tasolta puuttuu edelleen kattava lähestymistapa tulosperustaiselle johtamiselle. Lisäksi tulevaa politiikan toteutusta tulisi ohjata pitkän aikavälin strateginen suunnitelma, johon yhdistyisi kattava tulosjärjestelmä ja talousarviosuunnittelu. </w:t>
      </w:r>
      <w:proofErr w:type="spellStart"/>
      <w:r w:rsidRPr="00DC4229">
        <w:rPr>
          <w:rFonts w:ascii="Calibri" w:eastAsia="Calibri" w:hAnsi="Calibri" w:cs="Times New Roman"/>
          <w:sz w:val="24"/>
          <w:szCs w:val="24"/>
        </w:rPr>
        <w:t>Evaluaatiossa</w:t>
      </w:r>
      <w:proofErr w:type="spellEnd"/>
      <w:r w:rsidRPr="00DC4229">
        <w:rPr>
          <w:rFonts w:ascii="Calibri" w:eastAsia="Calibri" w:hAnsi="Calibri" w:cs="Times New Roman"/>
          <w:sz w:val="24"/>
          <w:szCs w:val="24"/>
        </w:rPr>
        <w:t xml:space="preserve"> todettiin myös, että kehityspoliittiset linjaukset laaditaan ilman </w:t>
      </w:r>
      <w:r w:rsidRPr="00DC4229">
        <w:rPr>
          <w:rFonts w:ascii="Calibri" w:eastAsia="Calibri" w:hAnsi="Calibri" w:cs="EideticNeoOT-Regular"/>
          <w:sz w:val="24"/>
          <w:szCs w:val="24"/>
        </w:rPr>
        <w:t>järjestelmällistä</w:t>
      </w:r>
      <w:r w:rsidRPr="00DC4229">
        <w:rPr>
          <w:rFonts w:ascii="Calibri" w:eastAsia="Calibri" w:hAnsi="Calibri" w:cs="Times New Roman"/>
          <w:sz w:val="24"/>
          <w:szCs w:val="24"/>
        </w:rPr>
        <w:t xml:space="preserve"> </w:t>
      </w:r>
      <w:r w:rsidRPr="00DC4229">
        <w:rPr>
          <w:rFonts w:ascii="Calibri" w:eastAsia="Calibri" w:hAnsi="Calibri" w:cs="EideticNeoOT-Regular"/>
          <w:sz w:val="24"/>
          <w:szCs w:val="24"/>
        </w:rPr>
        <w:t>prosessia, jossa hyödynnetään tuloksista saatu kokemus ja varmistetaan saatujen</w:t>
      </w:r>
      <w:r w:rsidRPr="00DC4229">
        <w:rPr>
          <w:rFonts w:ascii="Calibri" w:eastAsia="Calibri" w:hAnsi="Calibri" w:cs="Times New Roman"/>
          <w:sz w:val="24"/>
          <w:szCs w:val="24"/>
        </w:rPr>
        <w:t xml:space="preserve"> </w:t>
      </w:r>
      <w:r w:rsidRPr="00DC4229">
        <w:rPr>
          <w:rFonts w:ascii="Calibri" w:eastAsia="Calibri" w:hAnsi="Calibri" w:cs="EideticNeoOT-Regular"/>
          <w:sz w:val="24"/>
          <w:szCs w:val="24"/>
        </w:rPr>
        <w:t xml:space="preserve">johtopäätösten ja näkemysten sisällyttäminen uuden politiikan laadintaan. </w:t>
      </w:r>
    </w:p>
    <w:p w14:paraId="6996714B" w14:textId="7B83F7D2"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EideticNeoOT-Regular"/>
          <w:sz w:val="24"/>
          <w:szCs w:val="24"/>
        </w:rPr>
        <w:t xml:space="preserve">Tilanteen korjaamiseksi </w:t>
      </w:r>
      <w:proofErr w:type="spellStart"/>
      <w:r w:rsidRPr="00DC4229">
        <w:rPr>
          <w:rFonts w:ascii="Calibri" w:eastAsia="Calibri" w:hAnsi="Calibri" w:cs="EideticNeoOT-Regular"/>
          <w:sz w:val="24"/>
          <w:szCs w:val="24"/>
        </w:rPr>
        <w:t>evaluaatio</w:t>
      </w:r>
      <w:proofErr w:type="spellEnd"/>
      <w:r w:rsidRPr="00DC4229">
        <w:rPr>
          <w:rFonts w:ascii="Calibri" w:eastAsia="Calibri" w:hAnsi="Calibri" w:cs="EideticNeoOT-Regular"/>
          <w:sz w:val="24"/>
          <w:szCs w:val="24"/>
        </w:rPr>
        <w:t xml:space="preserve"> suositti, että ulkoministeriö laatisi pitkän aikavälin suunnitelman, jota tulevat hallitukset päivittäisivät, täydentäisivät ja ohjaisivat </w:t>
      </w:r>
      <w:r w:rsidRPr="00DC4229">
        <w:rPr>
          <w:rFonts w:ascii="Calibri" w:eastAsia="Calibri" w:hAnsi="Calibri" w:cs="Times New Roman"/>
          <w:sz w:val="24"/>
          <w:szCs w:val="24"/>
        </w:rPr>
        <w:t xml:space="preserve">ytimekkäillä poliittisilla ohjauspapereilla (3–5 sivua). Lisäksi </w:t>
      </w:r>
      <w:proofErr w:type="spellStart"/>
      <w:r w:rsidRPr="00DC4229">
        <w:rPr>
          <w:rFonts w:ascii="Calibri" w:eastAsia="Calibri" w:hAnsi="Calibri" w:cs="Times New Roman"/>
          <w:sz w:val="24"/>
          <w:szCs w:val="24"/>
        </w:rPr>
        <w:t>evaluaatio</w:t>
      </w:r>
      <w:proofErr w:type="spellEnd"/>
      <w:r w:rsidRPr="00DC4229">
        <w:rPr>
          <w:rFonts w:ascii="Calibri" w:eastAsia="Calibri" w:hAnsi="Calibri" w:cs="Times New Roman"/>
          <w:sz w:val="24"/>
          <w:szCs w:val="24"/>
        </w:rPr>
        <w:t xml:space="preserve"> huomioi, että kotimaan politiikan johdonmukaisuus ja sen edistäminen kärsivät liian alhaisesta profiilista ja epäselvistä mandaateista, vaikka ulkoministeriö on toiminut aktiivisesti kehityspolitiikan johdonmukaisuuden edistämisessä kansainvälisellä tasolla. Tämä tulisi huomioida kehityspolitiikkaa linjattaessa.  </w:t>
      </w:r>
    </w:p>
    <w:p w14:paraId="4B853731" w14:textId="70807996"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Myös kehityspoliittinen toimikunta KPT tarttui tähän ajatukseen ja teki kehitysyhteistyön pysyvämmästä perustasta vuoden 2015 Suomen kehityspolitiikan tila -arvioraportin keskeisen suosituksen. Lisäksi luovutimme alivaltiosihteerille ja kehityspoliittisen osaston johdolle ehdotuksensa kehitysyhteistyön ja -politiikan pitkän aikavälin perustaan sisäl</w:t>
      </w:r>
      <w:r w:rsidR="005F7442">
        <w:rPr>
          <w:rFonts w:ascii="Calibri" w:eastAsia="Calibri" w:hAnsi="Calibri" w:cs="Times New Roman"/>
          <w:sz w:val="24"/>
          <w:szCs w:val="24"/>
        </w:rPr>
        <w:t>lytettävistä elementeistä. KPT linjasi, että seuraavan</w:t>
      </w:r>
      <w:r w:rsidRPr="00DC4229">
        <w:rPr>
          <w:rFonts w:ascii="Calibri" w:eastAsia="Calibri" w:hAnsi="Calibri" w:cs="Times New Roman"/>
          <w:sz w:val="24"/>
          <w:szCs w:val="24"/>
        </w:rPr>
        <w:t xml:space="preserve"> k</w:t>
      </w:r>
      <w:r w:rsidR="005F7442">
        <w:rPr>
          <w:rFonts w:ascii="Calibri" w:eastAsia="Calibri" w:hAnsi="Calibri" w:cs="Times New Roman"/>
          <w:sz w:val="24"/>
          <w:szCs w:val="24"/>
        </w:rPr>
        <w:t>ehityspoliittisen ohjelman tuli</w:t>
      </w:r>
      <w:r w:rsidRPr="00DC4229">
        <w:rPr>
          <w:rFonts w:ascii="Calibri" w:eastAsia="Calibri" w:hAnsi="Calibri" w:cs="Times New Roman"/>
          <w:sz w:val="24"/>
          <w:szCs w:val="24"/>
        </w:rPr>
        <w:t xml:space="preserve"> perustua kestävän kehityks</w:t>
      </w:r>
      <w:r w:rsidR="005F7442">
        <w:rPr>
          <w:rFonts w:ascii="Calibri" w:eastAsia="Calibri" w:hAnsi="Calibri" w:cs="Times New Roman"/>
          <w:sz w:val="24"/>
          <w:szCs w:val="24"/>
        </w:rPr>
        <w:t>en tavoitteille, joita varten olisi</w:t>
      </w:r>
      <w:r w:rsidRPr="00DC4229">
        <w:rPr>
          <w:rFonts w:ascii="Calibri" w:eastAsia="Calibri" w:hAnsi="Calibri" w:cs="Times New Roman"/>
          <w:sz w:val="24"/>
          <w:szCs w:val="24"/>
        </w:rPr>
        <w:t xml:space="preserve"> määriteltävä kehityspolitiikan erityiset vahvuusalueet ja strategiset tavoitteet.</w:t>
      </w:r>
      <w:r w:rsidRPr="00DC4229">
        <w:rPr>
          <w:rFonts w:ascii="Calibri" w:eastAsia="Calibri" w:hAnsi="Calibri" w:cs="Times New Roman"/>
        </w:rPr>
        <w:t xml:space="preserve"> </w:t>
      </w:r>
      <w:r w:rsidRPr="00DC4229">
        <w:rPr>
          <w:rFonts w:ascii="Calibri" w:eastAsia="Calibri" w:hAnsi="Calibri" w:cs="Times New Roman"/>
          <w:sz w:val="24"/>
          <w:szCs w:val="24"/>
        </w:rPr>
        <w:t>Lisäksi esitimme, että kehityspolitiikan päätavoitteet ja arvot sekä toimintaperiaatteet ja läpileikkaavat tavoitteet tulee vakiinnuttaa pysyvämmälle tasolle.</w:t>
      </w:r>
      <w:r w:rsidRPr="00DC4229">
        <w:rPr>
          <w:rFonts w:ascii="Calibri" w:eastAsia="Calibri" w:hAnsi="Calibri" w:cs="Times New Roman"/>
        </w:rPr>
        <w:t xml:space="preserve"> </w:t>
      </w:r>
      <w:r w:rsidRPr="00DC4229">
        <w:rPr>
          <w:rFonts w:ascii="Calibri" w:eastAsia="Calibri" w:hAnsi="Calibri" w:cs="Times New Roman"/>
          <w:sz w:val="24"/>
          <w:szCs w:val="24"/>
        </w:rPr>
        <w:t xml:space="preserve">Kehitysyhteistyön ja politiikan arvojen tulee ohjata kehityspolitiikan ja laajemmin kaikkia ulkosuhteita. Kehityspolitiikan linjauksen tulisi määrittää, mihin Suomi kehitysyhteistyössään sekä laajemmassa kehityspolitiikassaan pyrkii. Tätä tulisi johdonmukaisesti edistää Suomen Agenda2030 toimeenpanossa. </w:t>
      </w:r>
    </w:p>
    <w:p w14:paraId="50A330AF" w14:textId="77777777"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Lisäksi KPT evästi vuoden 2015 hallitusohjelmaneuvotteluja, että kehityspolitiikan on jalkauduttava pois mukavuusalueeltaan muiden politiikkalohkojen ja toimijoiden pariin. Kehityspolitiikka ei koske vain Suomen suhdetta kehitysmaihin, vaan se edellyttää muutoksia useilla eri politiikkalohkoilla, kuten talous-, vero-, kauppa-, ilmasto ja energiapolitiikassa. Kehitysyhteistyössä hankittu kokemus ja ymmärrys kehitysmaiden toimintaympäristöistä on hyödynnettävä kaikessa globaaliin kehitykseen vaikuttavassa toiminnassa. Valtionhallintoon tarvitaan vahvempi mekanismi varmistamaan, että kehitystä tukevan politiikkajohdonmukaisuuden periaatteesta tulee käytäntö kaikilla hallinnonaloilla. Myös yritysmaailmassa tarvitaan lisää kehityskysymysten osaamista, jotta päästään vastuulliseen ja myönteisiä kehitysvaikutuksia synnyttävään liiketoimintaan.</w:t>
      </w:r>
    </w:p>
    <w:p w14:paraId="3B241673" w14:textId="734994C6" w:rsidR="00E34BB6" w:rsidRDefault="00421F43" w:rsidP="00DC4229">
      <w:pPr>
        <w:spacing w:after="200" w:line="276" w:lineRule="auto"/>
        <w:rPr>
          <w:rFonts w:ascii="Calibri" w:eastAsia="Calibri" w:hAnsi="Calibri" w:cs="Times New Roman"/>
          <w:sz w:val="24"/>
          <w:szCs w:val="24"/>
        </w:rPr>
      </w:pPr>
      <w:r>
        <w:rPr>
          <w:rFonts w:ascii="Calibri" w:eastAsia="Calibri" w:hAnsi="Calibri" w:cs="Times New Roman"/>
          <w:sz w:val="24"/>
          <w:szCs w:val="24"/>
        </w:rPr>
        <w:t>KPT näki, että seuraava h</w:t>
      </w:r>
      <w:r w:rsidR="00DC4229" w:rsidRPr="00DC4229">
        <w:rPr>
          <w:rFonts w:ascii="Calibri" w:eastAsia="Calibri" w:hAnsi="Calibri" w:cs="Times New Roman"/>
          <w:sz w:val="24"/>
          <w:szCs w:val="24"/>
        </w:rPr>
        <w:t>allituksen kehi</w:t>
      </w:r>
      <w:r>
        <w:rPr>
          <w:rFonts w:ascii="Calibri" w:eastAsia="Calibri" w:hAnsi="Calibri" w:cs="Times New Roman"/>
          <w:sz w:val="24"/>
          <w:szCs w:val="24"/>
        </w:rPr>
        <w:t>tyspoliittinen linjaus (2016) olisi</w:t>
      </w:r>
      <w:r w:rsidR="00DC4229" w:rsidRPr="00DC4229">
        <w:rPr>
          <w:rFonts w:ascii="Calibri" w:eastAsia="Calibri" w:hAnsi="Calibri" w:cs="Times New Roman"/>
          <w:sz w:val="24"/>
          <w:szCs w:val="24"/>
        </w:rPr>
        <w:t xml:space="preserve"> jatkuvuuden turvaamisen kannalta me</w:t>
      </w:r>
      <w:r>
        <w:rPr>
          <w:rFonts w:ascii="Calibri" w:eastAsia="Calibri" w:hAnsi="Calibri" w:cs="Times New Roman"/>
          <w:sz w:val="24"/>
          <w:szCs w:val="24"/>
        </w:rPr>
        <w:t xml:space="preserve">rkittävä käännekohta, jossa aikaisempien arviointien suositukset tuli </w:t>
      </w:r>
      <w:r>
        <w:rPr>
          <w:rFonts w:ascii="Calibri" w:eastAsia="Calibri" w:hAnsi="Calibri" w:cs="Times New Roman"/>
          <w:sz w:val="24"/>
          <w:szCs w:val="24"/>
        </w:rPr>
        <w:lastRenderedPageBreak/>
        <w:t xml:space="preserve">huomioida ja pyrkiä </w:t>
      </w:r>
      <w:r w:rsidR="00783DE3">
        <w:rPr>
          <w:rFonts w:ascii="Calibri" w:eastAsia="Calibri" w:hAnsi="Calibri" w:cs="Times New Roman"/>
          <w:sz w:val="24"/>
          <w:szCs w:val="24"/>
        </w:rPr>
        <w:t xml:space="preserve">luomaan </w:t>
      </w:r>
      <w:r>
        <w:rPr>
          <w:rFonts w:ascii="Calibri" w:eastAsia="Calibri" w:hAnsi="Calibri" w:cs="Times New Roman"/>
          <w:sz w:val="24"/>
          <w:szCs w:val="24"/>
        </w:rPr>
        <w:t>kestävän kehityksen Agendan</w:t>
      </w:r>
      <w:r w:rsidR="00783DE3">
        <w:rPr>
          <w:rFonts w:ascii="Calibri" w:eastAsia="Calibri" w:hAnsi="Calibri" w:cs="Times New Roman"/>
          <w:sz w:val="24"/>
          <w:szCs w:val="24"/>
        </w:rPr>
        <w:t xml:space="preserve"> toimeenpanoa palveleva, ihmisoikeusperustaisuudelle rakentuva pitkän aikavälin linja. </w:t>
      </w:r>
      <w:r w:rsidR="00DC4229" w:rsidRPr="00DC4229">
        <w:rPr>
          <w:rFonts w:ascii="Calibri" w:eastAsia="Calibri" w:hAnsi="Calibri" w:cs="Times New Roman"/>
          <w:sz w:val="24"/>
          <w:szCs w:val="24"/>
        </w:rPr>
        <w:t xml:space="preserve">Tämä toteutui vain osin. </w:t>
      </w:r>
    </w:p>
    <w:p w14:paraId="1F8F9A45" w14:textId="5B53DBCC" w:rsidR="00DC4229" w:rsidRPr="00DC4229" w:rsidRDefault="00DC4229" w:rsidP="00DC4229">
      <w:pPr>
        <w:spacing w:after="200" w:line="276" w:lineRule="auto"/>
        <w:rPr>
          <w:rFonts w:ascii="Calibri" w:eastAsia="Calibri" w:hAnsi="Calibri" w:cs="Times New Roman"/>
          <w:sz w:val="24"/>
          <w:szCs w:val="24"/>
        </w:rPr>
      </w:pPr>
      <w:r w:rsidRPr="00DC4229">
        <w:rPr>
          <w:rFonts w:ascii="Calibri" w:eastAsia="Calibri" w:hAnsi="Calibri" w:cs="Times New Roman"/>
          <w:sz w:val="24"/>
          <w:szCs w:val="24"/>
        </w:rPr>
        <w:t xml:space="preserve">Valtiontalouden vakauttamisen nimissä tehdyt </w:t>
      </w:r>
      <w:r w:rsidR="00606A75">
        <w:rPr>
          <w:rFonts w:ascii="Calibri" w:eastAsia="Calibri" w:hAnsi="Calibri" w:cs="Times New Roman"/>
          <w:sz w:val="24"/>
          <w:szCs w:val="24"/>
        </w:rPr>
        <w:t xml:space="preserve">mittavat </w:t>
      </w:r>
      <w:r w:rsidRPr="00DC4229">
        <w:rPr>
          <w:rFonts w:ascii="Calibri" w:eastAsia="Calibri" w:hAnsi="Calibri" w:cs="Times New Roman"/>
          <w:sz w:val="24"/>
          <w:szCs w:val="24"/>
        </w:rPr>
        <w:t xml:space="preserve">määrärahaleikkaukset kohdistettiin kehitysyhteistyöhön ja toteutettiin ilman siirtymäaikaa heti vuoden 2016 alussa. Samanaikaisesti viimeisteltiin kunnianhimoisia tavoitteita sisältävä kehityspoliittinen selonteko. Ajatus pitkän aikavälin suunnitelmasta hautautui kriisitilanteessa, ja selonteossa keskityttiin perustelemaan ja viestimään kehitysyhteistyön oikeutusta ja tarpeellisuutta. Myös Suomen kansallinen etu ja yhteistyö nimenomaan suomalaisten kumppaneiden kanssa vahvistuivat.  Toisaalta selontekoon linjattiin </w:t>
      </w:r>
      <w:r w:rsidR="00606A75">
        <w:rPr>
          <w:rFonts w:ascii="Calibri" w:eastAsia="Calibri" w:hAnsi="Calibri" w:cs="Times New Roman"/>
          <w:sz w:val="24"/>
          <w:szCs w:val="24"/>
        </w:rPr>
        <w:t xml:space="preserve">entistä vahvemmin </w:t>
      </w:r>
      <w:r w:rsidRPr="00DC4229">
        <w:rPr>
          <w:rFonts w:ascii="Calibri" w:eastAsia="Calibri" w:hAnsi="Calibri" w:cs="Times New Roman"/>
          <w:sz w:val="24"/>
          <w:szCs w:val="24"/>
        </w:rPr>
        <w:t>tarve uudistaa kehityspolitiikan ja kehitysyhteistyön toteutustapoja, joustavuutta, tuloksellisuutta ja vaikuttavuutta sekä näiden seurantaa.</w:t>
      </w:r>
    </w:p>
    <w:p w14:paraId="6AEB5B0D" w14:textId="77777777" w:rsidR="00421F43" w:rsidRDefault="00421F43" w:rsidP="00D6367D">
      <w:pPr>
        <w:spacing w:after="200" w:line="276" w:lineRule="auto"/>
        <w:rPr>
          <w:rFonts w:ascii="Calibri" w:eastAsia="Calibri" w:hAnsi="Calibri" w:cs="Times New Roman"/>
          <w:i/>
          <w:sz w:val="24"/>
          <w:szCs w:val="24"/>
        </w:rPr>
      </w:pPr>
    </w:p>
    <w:p w14:paraId="631E03BC" w14:textId="0E1CC704" w:rsidR="00D6367D" w:rsidRPr="00494DB2" w:rsidRDefault="00DC4229" w:rsidP="00D6367D">
      <w:pPr>
        <w:spacing w:after="200" w:line="276" w:lineRule="auto"/>
        <w:rPr>
          <w:rFonts w:ascii="Calibri" w:eastAsia="Calibri" w:hAnsi="Calibri" w:cs="Times New Roman"/>
          <w:i/>
          <w:sz w:val="24"/>
          <w:szCs w:val="24"/>
        </w:rPr>
      </w:pPr>
      <w:r w:rsidRPr="00494DB2">
        <w:rPr>
          <w:rFonts w:ascii="Calibri" w:eastAsia="Calibri" w:hAnsi="Calibri" w:cs="Times New Roman"/>
          <w:i/>
          <w:sz w:val="24"/>
          <w:szCs w:val="24"/>
        </w:rPr>
        <w:t>Kehityspoliittinen toimikunta suosittelee, että seuraavalla hallituskaudella laaditaan Suomen kehitysyhteistyölle ja politiikalla perusta, joka ohjaa myös tulevia hallituksia. Tällä pyritään r</w:t>
      </w:r>
      <w:r w:rsidR="00083F4E" w:rsidRPr="00494DB2">
        <w:rPr>
          <w:rFonts w:ascii="Calibri" w:eastAsia="Calibri" w:hAnsi="Calibri" w:cs="Times New Roman"/>
          <w:i/>
          <w:sz w:val="24"/>
          <w:szCs w:val="24"/>
        </w:rPr>
        <w:t>atkaisemaan nykyisen linjaustavan</w:t>
      </w:r>
      <w:r w:rsidRPr="00494DB2">
        <w:rPr>
          <w:rFonts w:ascii="Calibri" w:eastAsia="Calibri" w:hAnsi="Calibri" w:cs="Times New Roman"/>
          <w:i/>
          <w:sz w:val="24"/>
          <w:szCs w:val="24"/>
        </w:rPr>
        <w:t xml:space="preserve"> ongelmia, joita ovat:</w:t>
      </w:r>
    </w:p>
    <w:p w14:paraId="704EF703" w14:textId="43780920" w:rsidR="004C1405" w:rsidRPr="00AA6E75" w:rsidRDefault="00494DB2"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K</w:t>
      </w:r>
      <w:r w:rsidR="00AA6E75" w:rsidRPr="00AA6E75">
        <w:rPr>
          <w:rFonts w:ascii="Calibri" w:eastAsia="Calibri" w:hAnsi="Calibri" w:cs="Times New Roman"/>
          <w:i/>
          <w:sz w:val="24"/>
          <w:szCs w:val="24"/>
        </w:rPr>
        <w:t>ehitysyhteistyöltä ja -</w:t>
      </w:r>
      <w:r w:rsidR="00D6367D" w:rsidRPr="00AA6E75">
        <w:rPr>
          <w:rFonts w:ascii="Calibri" w:eastAsia="Calibri" w:hAnsi="Calibri" w:cs="Times New Roman"/>
          <w:i/>
          <w:sz w:val="24"/>
          <w:szCs w:val="24"/>
        </w:rPr>
        <w:t xml:space="preserve">politiikalta puuttuu selkeä ja yhteinen näkemys siitä, mikä on Suomen kansainvälinen panos ja </w:t>
      </w:r>
      <w:r w:rsidR="004E5B34" w:rsidRPr="00AA6E75">
        <w:rPr>
          <w:rFonts w:ascii="Calibri" w:eastAsia="Calibri" w:hAnsi="Calibri" w:cs="Times New Roman"/>
          <w:i/>
          <w:sz w:val="24"/>
          <w:szCs w:val="24"/>
        </w:rPr>
        <w:t>polku</w:t>
      </w:r>
      <w:r w:rsidR="00D6367D" w:rsidRPr="00AA6E75">
        <w:rPr>
          <w:rFonts w:ascii="Calibri" w:eastAsia="Calibri" w:hAnsi="Calibri" w:cs="Times New Roman"/>
          <w:i/>
          <w:sz w:val="24"/>
          <w:szCs w:val="24"/>
        </w:rPr>
        <w:t xml:space="preserve"> Agenda203</w:t>
      </w:r>
      <w:r w:rsidR="004E5B34" w:rsidRPr="00AA6E75">
        <w:rPr>
          <w:rFonts w:ascii="Calibri" w:eastAsia="Calibri" w:hAnsi="Calibri" w:cs="Times New Roman"/>
          <w:i/>
          <w:sz w:val="24"/>
          <w:szCs w:val="24"/>
        </w:rPr>
        <w:t>0 tavoitteiden saavuttamiseksi</w:t>
      </w:r>
      <w:r w:rsidR="00272A0F" w:rsidRPr="00AA6E75">
        <w:rPr>
          <w:rFonts w:ascii="Calibri" w:eastAsia="Calibri" w:hAnsi="Calibri" w:cs="Times New Roman"/>
          <w:i/>
          <w:sz w:val="24"/>
          <w:szCs w:val="24"/>
        </w:rPr>
        <w:t>.</w:t>
      </w:r>
      <w:r w:rsidR="0090564D">
        <w:rPr>
          <w:rFonts w:ascii="Calibri" w:eastAsia="Calibri" w:hAnsi="Calibri" w:cs="Times New Roman"/>
          <w:i/>
          <w:sz w:val="24"/>
          <w:szCs w:val="24"/>
        </w:rPr>
        <w:t xml:space="preserve"> </w:t>
      </w:r>
    </w:p>
    <w:p w14:paraId="118225C1" w14:textId="2F44C109" w:rsidR="001E55FB" w:rsidRPr="00AA6E75" w:rsidRDefault="004C1405"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Suomelta puuttuu linjaus</w:t>
      </w:r>
      <w:r w:rsidR="00AA6E75" w:rsidRPr="00AA6E75">
        <w:rPr>
          <w:rFonts w:ascii="Calibri" w:eastAsia="Calibri" w:hAnsi="Calibri" w:cs="Times New Roman"/>
          <w:i/>
          <w:sz w:val="24"/>
          <w:szCs w:val="24"/>
        </w:rPr>
        <w:t xml:space="preserve"> </w:t>
      </w:r>
      <w:r w:rsidR="004E5B34" w:rsidRPr="00AA6E75">
        <w:rPr>
          <w:rFonts w:ascii="Calibri" w:eastAsia="Calibri" w:hAnsi="Calibri" w:cs="Times New Roman"/>
          <w:i/>
          <w:sz w:val="24"/>
          <w:szCs w:val="24"/>
        </w:rPr>
        <w:t xml:space="preserve">kehitysyhteistyön </w:t>
      </w:r>
      <w:r w:rsidR="00D6367D" w:rsidRPr="00AA6E75">
        <w:rPr>
          <w:rFonts w:ascii="Calibri" w:eastAsia="Calibri" w:hAnsi="Calibri" w:cs="Times New Roman"/>
          <w:i/>
          <w:sz w:val="24"/>
          <w:szCs w:val="24"/>
        </w:rPr>
        <w:t xml:space="preserve">pitkän aikavälin painopisteistä ja </w:t>
      </w:r>
      <w:r w:rsidR="004E5B34" w:rsidRPr="00AA6E75">
        <w:rPr>
          <w:rFonts w:ascii="Calibri" w:eastAsia="Calibri" w:hAnsi="Calibri" w:cs="Times New Roman"/>
          <w:i/>
          <w:sz w:val="24"/>
          <w:szCs w:val="24"/>
        </w:rPr>
        <w:t>läpileikkaavista tavoitteista sekä</w:t>
      </w:r>
      <w:r w:rsidR="00D6367D" w:rsidRPr="00AA6E75">
        <w:rPr>
          <w:rFonts w:ascii="Calibri" w:eastAsia="Calibri" w:hAnsi="Calibri" w:cs="Times New Roman"/>
          <w:i/>
          <w:sz w:val="24"/>
          <w:szCs w:val="24"/>
        </w:rPr>
        <w:t xml:space="preserve"> toim</w:t>
      </w:r>
      <w:r w:rsidR="004E5B34" w:rsidRPr="00AA6E75">
        <w:rPr>
          <w:rFonts w:ascii="Calibri" w:eastAsia="Calibri" w:hAnsi="Calibri" w:cs="Times New Roman"/>
          <w:i/>
          <w:sz w:val="24"/>
          <w:szCs w:val="24"/>
        </w:rPr>
        <w:t>intape</w:t>
      </w:r>
      <w:r w:rsidRPr="00AA6E75">
        <w:rPr>
          <w:rFonts w:ascii="Calibri" w:eastAsia="Calibri" w:hAnsi="Calibri" w:cs="Times New Roman"/>
          <w:i/>
          <w:sz w:val="24"/>
          <w:szCs w:val="24"/>
        </w:rPr>
        <w:t xml:space="preserve">riaatteista ja toimeenpanon </w:t>
      </w:r>
      <w:r w:rsidR="00083F4E" w:rsidRPr="00AA6E75">
        <w:rPr>
          <w:rFonts w:ascii="Calibri" w:eastAsia="Calibri" w:hAnsi="Calibri" w:cs="Times New Roman"/>
          <w:i/>
          <w:sz w:val="24"/>
          <w:szCs w:val="24"/>
        </w:rPr>
        <w:t xml:space="preserve">strategisesta </w:t>
      </w:r>
      <w:r w:rsidRPr="00AA6E75">
        <w:rPr>
          <w:rFonts w:ascii="Calibri" w:eastAsia="Calibri" w:hAnsi="Calibri" w:cs="Times New Roman"/>
          <w:i/>
          <w:sz w:val="24"/>
          <w:szCs w:val="24"/>
        </w:rPr>
        <w:t>ohjeistuksesta</w:t>
      </w:r>
      <w:r w:rsidR="004E5B34" w:rsidRPr="00AA6E75">
        <w:rPr>
          <w:rFonts w:ascii="Calibri" w:eastAsia="Calibri" w:hAnsi="Calibri" w:cs="Times New Roman"/>
          <w:i/>
          <w:sz w:val="24"/>
          <w:szCs w:val="24"/>
        </w:rPr>
        <w:t xml:space="preserve">. </w:t>
      </w:r>
    </w:p>
    <w:p w14:paraId="48EF2A84" w14:textId="1B572C8D" w:rsidR="00A93CBF" w:rsidRPr="00AA6E75" w:rsidRDefault="00272A0F" w:rsidP="00A93CBF">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 xml:space="preserve">Kehityspoliittiset linjaukset ovat ohjanneet vain kehitysyhteistyötä. </w:t>
      </w:r>
      <w:r w:rsidR="004E5B34" w:rsidRPr="00AA6E75">
        <w:rPr>
          <w:rFonts w:ascii="Calibri" w:eastAsia="Calibri" w:hAnsi="Calibri" w:cs="Times New Roman"/>
          <w:i/>
          <w:sz w:val="24"/>
          <w:szCs w:val="24"/>
        </w:rPr>
        <w:t>Kehitysyhteistyön lisäksi myös laajempi kehityspolitiikka ja muiden politiikka-alojen ja toi</w:t>
      </w:r>
      <w:r w:rsidR="001E55FB" w:rsidRPr="00AA6E75">
        <w:rPr>
          <w:rFonts w:ascii="Calibri" w:eastAsia="Calibri" w:hAnsi="Calibri" w:cs="Times New Roman"/>
          <w:i/>
          <w:sz w:val="24"/>
          <w:szCs w:val="24"/>
        </w:rPr>
        <w:t xml:space="preserve">mijoiden rooli tulee </w:t>
      </w:r>
      <w:r w:rsidR="0090564D">
        <w:rPr>
          <w:rFonts w:ascii="Calibri" w:eastAsia="Calibri" w:hAnsi="Calibri" w:cs="Times New Roman"/>
          <w:i/>
          <w:sz w:val="24"/>
          <w:szCs w:val="24"/>
        </w:rPr>
        <w:t xml:space="preserve">kirkastaa ja vakiinnuttaa osaksi Suomen globaalin vastuun politiikkaa. </w:t>
      </w:r>
      <w:r w:rsidRPr="00AA6E75">
        <w:rPr>
          <w:rFonts w:ascii="Calibri" w:eastAsia="Calibri" w:hAnsi="Calibri" w:cs="Times New Roman"/>
          <w:i/>
          <w:sz w:val="24"/>
          <w:szCs w:val="24"/>
        </w:rPr>
        <w:t xml:space="preserve"> </w:t>
      </w:r>
    </w:p>
    <w:p w14:paraId="68037866" w14:textId="70EEB9BF" w:rsidR="004C1405" w:rsidRPr="00AA6E75" w:rsidRDefault="00A93CBF" w:rsidP="004C140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Hallituskausittain vaihtuva politiikka luo epäselvyyttä</w:t>
      </w:r>
      <w:r w:rsidR="004C1405" w:rsidRPr="00AA6E75">
        <w:rPr>
          <w:rFonts w:ascii="Calibri" w:eastAsia="Calibri" w:hAnsi="Calibri" w:cs="Times New Roman"/>
          <w:i/>
          <w:sz w:val="24"/>
          <w:szCs w:val="24"/>
        </w:rPr>
        <w:t xml:space="preserve"> ja epäjohdonmukaisuutta politiikan ja toimeenpanon</w:t>
      </w:r>
      <w:r w:rsidR="00272A0F" w:rsidRPr="00AA6E75">
        <w:rPr>
          <w:rFonts w:ascii="Calibri" w:eastAsia="Calibri" w:hAnsi="Calibri" w:cs="Times New Roman"/>
          <w:i/>
          <w:sz w:val="24"/>
          <w:szCs w:val="24"/>
        </w:rPr>
        <w:t xml:space="preserve"> </w:t>
      </w:r>
      <w:r w:rsidR="004C1405" w:rsidRPr="00AA6E75">
        <w:rPr>
          <w:rFonts w:ascii="Calibri" w:eastAsia="Calibri" w:hAnsi="Calibri" w:cs="Times New Roman"/>
          <w:i/>
          <w:sz w:val="24"/>
          <w:szCs w:val="24"/>
        </w:rPr>
        <w:t>välille:</w:t>
      </w:r>
    </w:p>
    <w:p w14:paraId="35B52CB3" w14:textId="0957053F" w:rsidR="004C1405" w:rsidRPr="00AA6E75" w:rsidRDefault="00A93CBF"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kehitys</w:t>
      </w:r>
      <w:r w:rsidR="00272A0F" w:rsidRPr="00AA6E75">
        <w:rPr>
          <w:rFonts w:ascii="Calibri" w:eastAsia="Calibri" w:hAnsi="Calibri" w:cs="Times New Roman"/>
          <w:i/>
          <w:sz w:val="24"/>
          <w:szCs w:val="24"/>
        </w:rPr>
        <w:t xml:space="preserve">yhteistyön ohjelmat ja hankkeet sekä niiden </w:t>
      </w:r>
      <w:r w:rsidRPr="00AA6E75">
        <w:rPr>
          <w:rFonts w:ascii="Calibri" w:eastAsia="Calibri" w:hAnsi="Calibri" w:cs="Times New Roman"/>
          <w:i/>
          <w:sz w:val="24"/>
          <w:szCs w:val="24"/>
        </w:rPr>
        <w:t>tulosten saavuttaminen vaativat pidemmän syklin ja jatkuvat usein hallituskausien – ja eri linjausten voimassaolon yli. Käytännössä kehitysyhteistyön hallinto toteuttaa edellisellä hallituskaudella käynnistettyjä hankkeita, mutta suunnittelee</w:t>
      </w:r>
      <w:r w:rsidR="006E407A" w:rsidRPr="00AA6E75">
        <w:rPr>
          <w:rFonts w:ascii="Calibri" w:eastAsia="Calibri" w:hAnsi="Calibri" w:cs="Times New Roman"/>
          <w:i/>
          <w:sz w:val="24"/>
          <w:szCs w:val="24"/>
        </w:rPr>
        <w:t xml:space="preserve"> uusia ohjelmia</w:t>
      </w:r>
      <w:r w:rsidR="0095239F" w:rsidRPr="00AA6E75">
        <w:rPr>
          <w:rFonts w:ascii="Calibri" w:eastAsia="Calibri" w:hAnsi="Calibri" w:cs="Times New Roman"/>
          <w:i/>
          <w:sz w:val="24"/>
          <w:szCs w:val="24"/>
        </w:rPr>
        <w:t xml:space="preserve"> ja hankkeita sekä tekee</w:t>
      </w:r>
      <w:r w:rsidR="006E407A" w:rsidRPr="00AA6E75">
        <w:rPr>
          <w:rFonts w:ascii="Calibri" w:eastAsia="Calibri" w:hAnsi="Calibri" w:cs="Times New Roman"/>
          <w:i/>
          <w:sz w:val="24"/>
          <w:szCs w:val="24"/>
        </w:rPr>
        <w:t xml:space="preserve"> vaikuttamistyötä</w:t>
      </w:r>
      <w:r w:rsidRPr="00AA6E75">
        <w:rPr>
          <w:rFonts w:ascii="Calibri" w:eastAsia="Calibri" w:hAnsi="Calibri" w:cs="Times New Roman"/>
          <w:i/>
          <w:sz w:val="24"/>
          <w:szCs w:val="24"/>
        </w:rPr>
        <w:t xml:space="preserve"> </w:t>
      </w:r>
      <w:r w:rsidR="00D05EFE" w:rsidRPr="00AA6E75">
        <w:rPr>
          <w:rFonts w:ascii="Calibri" w:eastAsia="Calibri" w:hAnsi="Calibri" w:cs="Times New Roman"/>
          <w:i/>
          <w:sz w:val="24"/>
          <w:szCs w:val="24"/>
        </w:rPr>
        <w:t>uuden poliit</w:t>
      </w:r>
      <w:r w:rsidR="004C1405" w:rsidRPr="00AA6E75">
        <w:rPr>
          <w:rFonts w:ascii="Calibri" w:eastAsia="Calibri" w:hAnsi="Calibri" w:cs="Times New Roman"/>
          <w:i/>
          <w:sz w:val="24"/>
          <w:szCs w:val="24"/>
        </w:rPr>
        <w:t>tisen linjauksen mukaisesti.</w:t>
      </w:r>
    </w:p>
    <w:p w14:paraId="788C5CFD" w14:textId="2CB1D123" w:rsidR="004C1405" w:rsidRPr="00AA6E75" w:rsidRDefault="003B48E6"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EideticNeoOT-Regular"/>
          <w:i/>
          <w:sz w:val="24"/>
          <w:szCs w:val="24"/>
        </w:rPr>
        <w:t>Uudet politiikat lisäävät</w:t>
      </w:r>
      <w:r w:rsidR="00ED1156" w:rsidRPr="00AA6E75">
        <w:rPr>
          <w:rFonts w:ascii="Calibri" w:eastAsia="Calibri" w:hAnsi="Calibri" w:cs="EideticNeoOT-Regular"/>
          <w:i/>
          <w:sz w:val="24"/>
          <w:szCs w:val="24"/>
        </w:rPr>
        <w:t xml:space="preserve"> </w:t>
      </w:r>
      <w:r w:rsidR="002F3326">
        <w:rPr>
          <w:rFonts w:ascii="Calibri" w:eastAsia="Calibri" w:hAnsi="Calibri" w:cs="EideticNeoOT-Regular"/>
          <w:i/>
          <w:sz w:val="24"/>
          <w:szCs w:val="24"/>
        </w:rPr>
        <w:t xml:space="preserve">usein </w:t>
      </w:r>
      <w:r w:rsidRPr="00AA6E75">
        <w:rPr>
          <w:rFonts w:ascii="Calibri" w:eastAsia="Calibri" w:hAnsi="Calibri" w:cs="EideticNeoOT-Regular"/>
          <w:i/>
          <w:sz w:val="24"/>
          <w:szCs w:val="24"/>
        </w:rPr>
        <w:t xml:space="preserve">uusia tavoitteita, </w:t>
      </w:r>
      <w:r w:rsidR="002F3326">
        <w:rPr>
          <w:rFonts w:ascii="Calibri" w:eastAsia="Calibri" w:hAnsi="Calibri" w:cs="EideticNeoOT-Regular"/>
          <w:i/>
          <w:sz w:val="24"/>
          <w:szCs w:val="24"/>
        </w:rPr>
        <w:t xml:space="preserve">eivätkä korosta vanhojen tavoitteiden jatkuvuutta tai toisaalta karsi niitä pois. </w:t>
      </w:r>
    </w:p>
    <w:p w14:paraId="42A52896" w14:textId="77777777" w:rsidR="004C1405" w:rsidRPr="00AA6E75" w:rsidRDefault="001E55FB"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lastRenderedPageBreak/>
        <w:t>Koska kehityspoliittiset linjaukset ja r</w:t>
      </w:r>
      <w:r w:rsidR="00ED1156" w:rsidRPr="00AA6E75">
        <w:rPr>
          <w:rFonts w:ascii="Calibri" w:eastAsia="Calibri" w:hAnsi="Calibri" w:cs="Times New Roman"/>
          <w:i/>
          <w:sz w:val="24"/>
          <w:szCs w:val="24"/>
        </w:rPr>
        <w:t>ahoitus eivät kulje samassa syklissä</w:t>
      </w:r>
      <w:r w:rsidRPr="00AA6E75">
        <w:rPr>
          <w:rFonts w:ascii="Calibri" w:eastAsia="Calibri" w:hAnsi="Calibri" w:cs="Times New Roman"/>
          <w:i/>
          <w:sz w:val="24"/>
          <w:szCs w:val="24"/>
        </w:rPr>
        <w:t>, hallituskausittain vaihtuvat painopisteet</w:t>
      </w:r>
      <w:r w:rsidR="006E407A" w:rsidRPr="00AA6E75">
        <w:rPr>
          <w:rFonts w:ascii="Calibri" w:eastAsia="Calibri" w:hAnsi="Calibri" w:cs="Times New Roman"/>
          <w:i/>
          <w:sz w:val="24"/>
          <w:szCs w:val="24"/>
        </w:rPr>
        <w:t xml:space="preserve"> ja prioriteetit</w:t>
      </w:r>
      <w:r w:rsidRPr="00AA6E75">
        <w:rPr>
          <w:rFonts w:ascii="Calibri" w:eastAsia="Calibri" w:hAnsi="Calibri" w:cs="Times New Roman"/>
          <w:i/>
          <w:sz w:val="24"/>
          <w:szCs w:val="24"/>
        </w:rPr>
        <w:t xml:space="preserve"> eivät näy riittävästi rahoituksen kohdentumisessa. </w:t>
      </w:r>
    </w:p>
    <w:p w14:paraId="56F0B0CC" w14:textId="52708B84" w:rsidR="00696D79" w:rsidRPr="00AA6E75" w:rsidRDefault="00696D79" w:rsidP="004C1405">
      <w:pPr>
        <w:numPr>
          <w:ilvl w:val="1"/>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Toimeenpanon ohjeistuksen uudistukset</w:t>
      </w:r>
      <w:r w:rsidR="0095239F" w:rsidRPr="00AA6E75">
        <w:rPr>
          <w:rFonts w:ascii="Calibri" w:eastAsia="Calibri" w:hAnsi="Calibri" w:cs="Times New Roman"/>
          <w:i/>
          <w:sz w:val="24"/>
          <w:szCs w:val="24"/>
        </w:rPr>
        <w:t xml:space="preserve"> tapahtuvat</w:t>
      </w:r>
      <w:r w:rsidRPr="00AA6E75">
        <w:rPr>
          <w:rFonts w:ascii="Calibri" w:eastAsia="Calibri" w:hAnsi="Calibri" w:cs="Times New Roman"/>
          <w:i/>
          <w:sz w:val="24"/>
          <w:szCs w:val="24"/>
        </w:rPr>
        <w:t xml:space="preserve"> viiveellä ja usein puutteellisesti. </w:t>
      </w:r>
    </w:p>
    <w:p w14:paraId="6ABB622A" w14:textId="03AF127F" w:rsidR="000E5B75" w:rsidRPr="00AA6E75" w:rsidRDefault="00456306"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 xml:space="preserve">Toimeenpano ei </w:t>
      </w:r>
      <w:r w:rsidR="00AA6E75" w:rsidRPr="00AA6E75">
        <w:rPr>
          <w:rFonts w:ascii="Calibri" w:eastAsia="Calibri" w:hAnsi="Calibri" w:cs="Times New Roman"/>
          <w:i/>
          <w:sz w:val="24"/>
          <w:szCs w:val="24"/>
        </w:rPr>
        <w:t>anna eväitä</w:t>
      </w:r>
      <w:r w:rsidR="00073918" w:rsidRPr="00AA6E75">
        <w:rPr>
          <w:rFonts w:ascii="Calibri" w:eastAsia="Calibri" w:hAnsi="Calibri" w:cs="Times New Roman"/>
          <w:i/>
          <w:sz w:val="24"/>
          <w:szCs w:val="24"/>
        </w:rPr>
        <w:t xml:space="preserve"> politiikan kehittämiseen, eivätkä</w:t>
      </w:r>
      <w:r w:rsidR="00272A0F" w:rsidRPr="00AA6E75">
        <w:rPr>
          <w:rFonts w:ascii="Calibri" w:eastAsia="Calibri" w:hAnsi="Calibri" w:cs="Times New Roman"/>
          <w:i/>
          <w:sz w:val="24"/>
          <w:szCs w:val="24"/>
        </w:rPr>
        <w:t xml:space="preserve"> </w:t>
      </w:r>
      <w:r w:rsidR="00073918" w:rsidRPr="00AA6E75">
        <w:rPr>
          <w:rFonts w:ascii="Calibri" w:eastAsia="Calibri" w:hAnsi="Calibri" w:cs="Times New Roman"/>
          <w:i/>
          <w:sz w:val="24"/>
          <w:szCs w:val="24"/>
        </w:rPr>
        <w:t xml:space="preserve">perättäiset, </w:t>
      </w:r>
      <w:r w:rsidRPr="00AA6E75">
        <w:rPr>
          <w:rFonts w:ascii="Calibri" w:eastAsia="Calibri" w:hAnsi="Calibri" w:cs="Times New Roman"/>
          <w:i/>
          <w:sz w:val="24"/>
          <w:szCs w:val="24"/>
        </w:rPr>
        <w:t>h</w:t>
      </w:r>
      <w:r w:rsidR="000E5B75" w:rsidRPr="00AA6E75">
        <w:rPr>
          <w:rFonts w:ascii="Calibri" w:eastAsia="Calibri" w:hAnsi="Calibri" w:cs="Times New Roman"/>
          <w:i/>
          <w:sz w:val="24"/>
          <w:szCs w:val="24"/>
        </w:rPr>
        <w:t>allituskausittain laadittavat linjaukset</w:t>
      </w:r>
      <w:r w:rsidR="00272A0F" w:rsidRPr="00AA6E75">
        <w:rPr>
          <w:rFonts w:ascii="Calibri" w:eastAsia="Calibri" w:hAnsi="Calibri" w:cs="Times New Roman"/>
          <w:i/>
          <w:sz w:val="24"/>
          <w:szCs w:val="24"/>
        </w:rPr>
        <w:t xml:space="preserve"> </w:t>
      </w:r>
      <w:r w:rsidR="00073918" w:rsidRPr="00AA6E75">
        <w:rPr>
          <w:rFonts w:ascii="Calibri" w:eastAsia="Calibri" w:hAnsi="Calibri" w:cs="Times New Roman"/>
          <w:i/>
          <w:sz w:val="24"/>
          <w:szCs w:val="24"/>
        </w:rPr>
        <w:t xml:space="preserve">”keskustele keskenään”. </w:t>
      </w:r>
      <w:r w:rsidR="00742A1E" w:rsidRPr="00AA6E75">
        <w:rPr>
          <w:rFonts w:ascii="Calibri" w:eastAsia="Calibri" w:hAnsi="Calibri" w:cs="Times New Roman"/>
          <w:i/>
          <w:sz w:val="24"/>
          <w:szCs w:val="24"/>
        </w:rPr>
        <w:t>Tähänastiset linjaukset</w:t>
      </w:r>
      <w:r w:rsidR="00073918" w:rsidRPr="00AA6E75">
        <w:rPr>
          <w:rFonts w:ascii="Calibri" w:eastAsia="Calibri" w:hAnsi="Calibri" w:cs="Times New Roman"/>
          <w:i/>
          <w:sz w:val="24"/>
          <w:szCs w:val="24"/>
        </w:rPr>
        <w:t xml:space="preserve"> eivät ole perustuneet </w:t>
      </w:r>
      <w:r w:rsidR="000E5B75" w:rsidRPr="00AA6E75">
        <w:rPr>
          <w:rFonts w:ascii="Calibri" w:eastAsia="Calibri" w:hAnsi="Calibri" w:cs="Times New Roman"/>
          <w:i/>
          <w:sz w:val="24"/>
          <w:szCs w:val="24"/>
        </w:rPr>
        <w:t>riittävästi toiminnan arvioinnille ja kehittämiselle.</w:t>
      </w:r>
      <w:r w:rsidR="00E57D01" w:rsidRPr="00AA6E75">
        <w:rPr>
          <w:rFonts w:ascii="Calibri" w:eastAsia="Calibri" w:hAnsi="Calibri" w:cs="Times New Roman"/>
          <w:i/>
          <w:sz w:val="24"/>
          <w:szCs w:val="24"/>
        </w:rPr>
        <w:t xml:space="preserve"> </w:t>
      </w:r>
    </w:p>
    <w:p w14:paraId="2FABC154" w14:textId="16EEC1C4" w:rsidR="00F60437" w:rsidRPr="00AA6E75" w:rsidRDefault="00F60437"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Poliittisten linjausten lisäksi toimeenpanoon vaikuttaa myös lainsäädän</w:t>
      </w:r>
      <w:r w:rsidR="00F22C32" w:rsidRPr="00AA6E75">
        <w:rPr>
          <w:rFonts w:ascii="Calibri" w:eastAsia="Calibri" w:hAnsi="Calibri" w:cs="Times New Roman"/>
          <w:i/>
          <w:sz w:val="24"/>
          <w:szCs w:val="24"/>
        </w:rPr>
        <w:t>tö eri suunnista (esimerki</w:t>
      </w:r>
      <w:r w:rsidR="006E2F4A">
        <w:rPr>
          <w:rFonts w:ascii="Calibri" w:eastAsia="Calibri" w:hAnsi="Calibri" w:cs="Times New Roman"/>
          <w:i/>
          <w:sz w:val="24"/>
          <w:szCs w:val="24"/>
        </w:rPr>
        <w:t>ksi budjettilaki, valtionavustus</w:t>
      </w:r>
      <w:r w:rsidR="00F22C32" w:rsidRPr="00AA6E75">
        <w:rPr>
          <w:rFonts w:ascii="Calibri" w:eastAsia="Calibri" w:hAnsi="Calibri" w:cs="Times New Roman"/>
          <w:i/>
          <w:sz w:val="24"/>
          <w:szCs w:val="24"/>
        </w:rPr>
        <w:t xml:space="preserve">laki, hankintalaki, laki UM:stä, korkotukilaki ja laki </w:t>
      </w:r>
      <w:proofErr w:type="spellStart"/>
      <w:r w:rsidR="00F22C32" w:rsidRPr="00AA6E75">
        <w:rPr>
          <w:rFonts w:ascii="Calibri" w:eastAsia="Calibri" w:hAnsi="Calibri" w:cs="Times New Roman"/>
          <w:i/>
          <w:sz w:val="24"/>
          <w:szCs w:val="24"/>
        </w:rPr>
        <w:t>Finnfundista</w:t>
      </w:r>
      <w:proofErr w:type="spellEnd"/>
      <w:r w:rsidR="00F22C32" w:rsidRPr="00AA6E75">
        <w:rPr>
          <w:rFonts w:ascii="Calibri" w:eastAsia="Calibri" w:hAnsi="Calibri" w:cs="Times New Roman"/>
          <w:i/>
          <w:sz w:val="24"/>
          <w:szCs w:val="24"/>
        </w:rPr>
        <w:t>.)</w:t>
      </w:r>
    </w:p>
    <w:p w14:paraId="31B1E037" w14:textId="002BD17A" w:rsidR="00456306" w:rsidRPr="00AA6E75" w:rsidRDefault="00456306" w:rsidP="000E5B75">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Poliittisten linja</w:t>
      </w:r>
      <w:r w:rsidR="00AD78CD" w:rsidRPr="00AA6E75">
        <w:rPr>
          <w:rFonts w:ascii="Calibri" w:eastAsia="Calibri" w:hAnsi="Calibri" w:cs="Times New Roman"/>
          <w:i/>
          <w:sz w:val="24"/>
          <w:szCs w:val="24"/>
        </w:rPr>
        <w:t xml:space="preserve">usten, poliittisen ohjauksen, </w:t>
      </w:r>
      <w:r w:rsidRPr="00AA6E75">
        <w:rPr>
          <w:rFonts w:ascii="Calibri" w:eastAsia="Calibri" w:hAnsi="Calibri" w:cs="Times New Roman"/>
          <w:i/>
          <w:sz w:val="24"/>
          <w:szCs w:val="24"/>
        </w:rPr>
        <w:t>kehityspolitiikan hallinno</w:t>
      </w:r>
      <w:r w:rsidR="00272A0F" w:rsidRPr="00AA6E75">
        <w:rPr>
          <w:rFonts w:ascii="Calibri" w:eastAsia="Calibri" w:hAnsi="Calibri" w:cs="Times New Roman"/>
          <w:i/>
          <w:sz w:val="24"/>
          <w:szCs w:val="24"/>
        </w:rPr>
        <w:t>n</w:t>
      </w:r>
      <w:r w:rsidR="00AD78CD" w:rsidRPr="00AA6E75">
        <w:rPr>
          <w:rFonts w:ascii="Calibri" w:eastAsia="Calibri" w:hAnsi="Calibri" w:cs="Times New Roman"/>
          <w:i/>
          <w:sz w:val="24"/>
          <w:szCs w:val="24"/>
        </w:rPr>
        <w:t xml:space="preserve"> ja sidosryhmien</w:t>
      </w:r>
      <w:r w:rsidR="00272A0F" w:rsidRPr="00AA6E75">
        <w:rPr>
          <w:rFonts w:ascii="Calibri" w:eastAsia="Calibri" w:hAnsi="Calibri" w:cs="Times New Roman"/>
          <w:i/>
          <w:sz w:val="24"/>
          <w:szCs w:val="24"/>
        </w:rPr>
        <w:t xml:space="preserve"> roolit eivät ole selkeät, se näkyy myös </w:t>
      </w:r>
      <w:r w:rsidR="0095239F" w:rsidRPr="00AA6E75">
        <w:rPr>
          <w:rFonts w:ascii="Calibri" w:eastAsia="Calibri" w:hAnsi="Calibri" w:cs="Times New Roman"/>
          <w:i/>
          <w:sz w:val="24"/>
          <w:szCs w:val="24"/>
        </w:rPr>
        <w:t>kehityspoliittisten linjausten</w:t>
      </w:r>
      <w:r w:rsidRPr="00AA6E75">
        <w:rPr>
          <w:rFonts w:ascii="Calibri" w:eastAsia="Calibri" w:hAnsi="Calibri" w:cs="Times New Roman"/>
          <w:i/>
          <w:sz w:val="24"/>
          <w:szCs w:val="24"/>
        </w:rPr>
        <w:t xml:space="preserve"> laadinnassa. </w:t>
      </w:r>
    </w:p>
    <w:p w14:paraId="0FF37A98" w14:textId="7ACE5E0F" w:rsidR="00DC4229" w:rsidRPr="00AA6E75" w:rsidRDefault="004E5B34" w:rsidP="00DC4229">
      <w:pPr>
        <w:numPr>
          <w:ilvl w:val="0"/>
          <w:numId w:val="6"/>
        </w:numPr>
        <w:spacing w:after="200" w:line="276" w:lineRule="auto"/>
        <w:rPr>
          <w:rFonts w:ascii="Calibri" w:eastAsia="Calibri" w:hAnsi="Calibri" w:cs="Times New Roman"/>
          <w:i/>
          <w:sz w:val="24"/>
          <w:szCs w:val="24"/>
        </w:rPr>
      </w:pPr>
      <w:r w:rsidRPr="00AA6E75">
        <w:rPr>
          <w:rFonts w:ascii="Calibri" w:eastAsia="Calibri" w:hAnsi="Calibri" w:cs="Times New Roman"/>
          <w:i/>
          <w:sz w:val="24"/>
          <w:szCs w:val="24"/>
        </w:rPr>
        <w:t>U</w:t>
      </w:r>
      <w:r w:rsidR="00DC4229" w:rsidRPr="00AA6E75">
        <w:rPr>
          <w:rFonts w:ascii="Calibri" w:eastAsia="Calibri" w:hAnsi="Calibri" w:cs="Times New Roman"/>
          <w:i/>
          <w:sz w:val="24"/>
          <w:szCs w:val="24"/>
        </w:rPr>
        <w:t>uden kehityspolitiikan laadinta</w:t>
      </w:r>
      <w:r w:rsidRPr="00AA6E75">
        <w:rPr>
          <w:rFonts w:ascii="Calibri" w:eastAsia="Calibri" w:hAnsi="Calibri" w:cs="Times New Roman"/>
          <w:i/>
          <w:sz w:val="24"/>
          <w:szCs w:val="24"/>
        </w:rPr>
        <w:t xml:space="preserve"> neljän vuoden välein</w:t>
      </w:r>
      <w:r w:rsidR="00DC4229" w:rsidRPr="00AA6E75">
        <w:rPr>
          <w:rFonts w:ascii="Calibri" w:eastAsia="Calibri" w:hAnsi="Calibri" w:cs="Times New Roman"/>
          <w:i/>
          <w:sz w:val="24"/>
          <w:szCs w:val="24"/>
        </w:rPr>
        <w:t>, sen toimeenpanon käynnistäminen sekä meneillään olevien hankkeiden hallinnointi samanaikaisesti lisäävät henkilöstön työmäärää kohtuuttomasti</w:t>
      </w:r>
      <w:r w:rsidR="00272A0F" w:rsidRPr="00AA6E75">
        <w:rPr>
          <w:rFonts w:ascii="Calibri" w:eastAsia="Calibri" w:hAnsi="Calibri" w:cs="Times New Roman"/>
          <w:i/>
          <w:sz w:val="24"/>
          <w:szCs w:val="24"/>
        </w:rPr>
        <w:t xml:space="preserve"> </w:t>
      </w:r>
      <w:r w:rsidR="00AD78CD" w:rsidRPr="00AA6E75">
        <w:rPr>
          <w:rFonts w:ascii="Calibri" w:eastAsia="Calibri" w:hAnsi="Calibri" w:cs="Times New Roman"/>
          <w:i/>
          <w:sz w:val="24"/>
          <w:szCs w:val="24"/>
        </w:rPr>
        <w:t xml:space="preserve">- </w:t>
      </w:r>
      <w:r w:rsidR="00272A0F" w:rsidRPr="00AA6E75">
        <w:rPr>
          <w:rFonts w:ascii="Calibri" w:eastAsia="Calibri" w:hAnsi="Calibri" w:cs="Times New Roman"/>
          <w:i/>
          <w:sz w:val="24"/>
          <w:szCs w:val="24"/>
        </w:rPr>
        <w:t xml:space="preserve">ja </w:t>
      </w:r>
      <w:r w:rsidR="00AD78CD" w:rsidRPr="00AA6E75">
        <w:rPr>
          <w:rFonts w:ascii="Calibri" w:eastAsia="Calibri" w:hAnsi="Calibri" w:cs="Times New Roman"/>
          <w:i/>
          <w:sz w:val="24"/>
          <w:szCs w:val="24"/>
        </w:rPr>
        <w:t xml:space="preserve">täysin </w:t>
      </w:r>
      <w:r w:rsidR="00272A0F" w:rsidRPr="00AA6E75">
        <w:rPr>
          <w:rFonts w:ascii="Calibri" w:eastAsia="Calibri" w:hAnsi="Calibri" w:cs="Times New Roman"/>
          <w:i/>
          <w:sz w:val="24"/>
          <w:szCs w:val="24"/>
        </w:rPr>
        <w:t>tarpeettomasti</w:t>
      </w:r>
      <w:r w:rsidR="00DC4229" w:rsidRPr="00AA6E75">
        <w:rPr>
          <w:rFonts w:ascii="Calibri" w:eastAsia="Calibri" w:hAnsi="Calibri" w:cs="Times New Roman"/>
          <w:i/>
          <w:sz w:val="24"/>
          <w:szCs w:val="24"/>
        </w:rPr>
        <w:t>.</w:t>
      </w:r>
    </w:p>
    <w:p w14:paraId="1C6CE415" w14:textId="68E0ACCD" w:rsidR="00EA4A7C" w:rsidRPr="00E84DC5" w:rsidRDefault="00EA4A7C" w:rsidP="00DC4229">
      <w:pPr>
        <w:spacing w:after="200" w:line="276" w:lineRule="auto"/>
        <w:rPr>
          <w:rFonts w:ascii="Calibri" w:eastAsia="Calibri" w:hAnsi="Calibri" w:cs="Times New Roman"/>
          <w:sz w:val="24"/>
          <w:szCs w:val="24"/>
          <w:highlight w:val="cyan"/>
        </w:rPr>
      </w:pPr>
    </w:p>
    <w:p w14:paraId="0B4EF8B7" w14:textId="77777777" w:rsidR="00DC4229" w:rsidRPr="00E84DC5" w:rsidRDefault="00DC4229" w:rsidP="00DC4229">
      <w:pPr>
        <w:spacing w:after="200" w:line="276" w:lineRule="auto"/>
        <w:rPr>
          <w:rFonts w:ascii="Calibri" w:eastAsia="Calibri" w:hAnsi="Calibri" w:cs="Times New Roman"/>
          <w:highlight w:val="cyan"/>
        </w:rPr>
      </w:pPr>
    </w:p>
    <w:p w14:paraId="2743C5F5" w14:textId="42E42854" w:rsidR="00D05A69" w:rsidRPr="009A33A6" w:rsidRDefault="00D05A69" w:rsidP="00D05A69">
      <w:pPr>
        <w:spacing w:after="200" w:line="276" w:lineRule="auto"/>
        <w:rPr>
          <w:rFonts w:ascii="Cambria" w:eastAsia="Calibri" w:hAnsi="Cambria" w:cs="Times New Roman"/>
          <w:b/>
          <w:bCs/>
          <w:sz w:val="32"/>
          <w:szCs w:val="32"/>
        </w:rPr>
      </w:pPr>
      <w:r w:rsidRPr="009A33A6">
        <w:rPr>
          <w:rFonts w:ascii="Cambria" w:eastAsia="Calibri" w:hAnsi="Cambria" w:cs="Times New Roman"/>
          <w:b/>
          <w:bCs/>
          <w:sz w:val="32"/>
          <w:szCs w:val="32"/>
        </w:rPr>
        <w:t xml:space="preserve">Luku 4.  Kehityspolitiikan jatkuvuutta ja johdonmukaisuutta lisääviä ratkaisuja </w:t>
      </w:r>
    </w:p>
    <w:p w14:paraId="6E0E2177" w14:textId="77777777" w:rsidR="00F77A3E" w:rsidRPr="00E84DC5" w:rsidRDefault="00F77A3E" w:rsidP="00F77A3E">
      <w:pPr>
        <w:spacing w:after="200" w:line="276" w:lineRule="auto"/>
        <w:rPr>
          <w:rFonts w:ascii="Calibri" w:eastAsia="Calibri" w:hAnsi="Calibri" w:cs="Times New Roman"/>
          <w:i/>
          <w:sz w:val="24"/>
          <w:szCs w:val="24"/>
          <w:highlight w:val="cyan"/>
        </w:rPr>
      </w:pPr>
    </w:p>
    <w:p w14:paraId="2F26CDCA" w14:textId="2D88036D" w:rsidR="00F77A3E" w:rsidRPr="00512E56" w:rsidRDefault="00354E22" w:rsidP="00512E56">
      <w:pPr>
        <w:spacing w:after="200" w:line="276" w:lineRule="auto"/>
        <w:rPr>
          <w:rFonts w:ascii="Calibri" w:eastAsia="Calibri" w:hAnsi="Calibri" w:cs="Times New Roman"/>
          <w:i/>
          <w:sz w:val="24"/>
          <w:szCs w:val="24"/>
        </w:rPr>
      </w:pPr>
      <w:r w:rsidRPr="00354E22">
        <w:rPr>
          <w:rFonts w:ascii="Calibri" w:eastAsia="Calibri" w:hAnsi="Calibri" w:cs="Times New Roman"/>
          <w:i/>
          <w:sz w:val="24"/>
          <w:szCs w:val="24"/>
        </w:rPr>
        <w:t>Kehitys</w:t>
      </w:r>
      <w:r w:rsidR="00F77A3E" w:rsidRPr="00354E22">
        <w:rPr>
          <w:rFonts w:ascii="Calibri" w:eastAsia="Calibri" w:hAnsi="Calibri" w:cs="Times New Roman"/>
          <w:i/>
          <w:sz w:val="24"/>
          <w:szCs w:val="24"/>
        </w:rPr>
        <w:t xml:space="preserve">politiikan linjausten ongelmat voidaan ratkaista ja </w:t>
      </w:r>
      <w:r w:rsidR="00512E56" w:rsidRPr="00354E22">
        <w:rPr>
          <w:rFonts w:ascii="Calibri" w:eastAsia="Calibri" w:hAnsi="Calibri" w:cs="Times New Roman"/>
          <w:i/>
          <w:sz w:val="24"/>
          <w:szCs w:val="24"/>
        </w:rPr>
        <w:t xml:space="preserve">turvata Agenda2030:n edellyttämä </w:t>
      </w:r>
      <w:r w:rsidR="00F77A3E" w:rsidRPr="00354E22">
        <w:rPr>
          <w:rFonts w:ascii="Calibri" w:eastAsia="Calibri" w:hAnsi="Calibri" w:cs="Times New Roman"/>
          <w:i/>
          <w:sz w:val="24"/>
          <w:szCs w:val="24"/>
        </w:rPr>
        <w:t>jatkuvuus</w:t>
      </w:r>
      <w:r w:rsidR="00512E56" w:rsidRPr="00354E22">
        <w:rPr>
          <w:rFonts w:ascii="Calibri" w:eastAsia="Calibri" w:hAnsi="Calibri" w:cs="Times New Roman"/>
          <w:i/>
          <w:sz w:val="24"/>
          <w:szCs w:val="24"/>
        </w:rPr>
        <w:t xml:space="preserve"> yli hallituskausien. </w:t>
      </w:r>
      <w:r w:rsidR="00F77A3E" w:rsidRPr="00354E22">
        <w:rPr>
          <w:rFonts w:ascii="Calibri" w:eastAsia="Calibri" w:hAnsi="Calibri" w:cs="Times New Roman"/>
          <w:i/>
          <w:sz w:val="24"/>
          <w:szCs w:val="24"/>
        </w:rPr>
        <w:t>Esittelemme kolme kesk</w:t>
      </w:r>
      <w:r w:rsidR="00AB200F" w:rsidRPr="00354E22">
        <w:rPr>
          <w:rFonts w:ascii="Calibri" w:eastAsia="Calibri" w:hAnsi="Calibri" w:cs="Times New Roman"/>
          <w:i/>
          <w:sz w:val="24"/>
          <w:szCs w:val="24"/>
        </w:rPr>
        <w:t>us</w:t>
      </w:r>
      <w:r w:rsidRPr="00354E22">
        <w:rPr>
          <w:rFonts w:ascii="Calibri" w:eastAsia="Calibri" w:hAnsi="Calibri" w:cs="Times New Roman"/>
          <w:i/>
          <w:sz w:val="24"/>
          <w:szCs w:val="24"/>
        </w:rPr>
        <w:t>telussa esille noussutta keinoa. Kaikissa niissä</w:t>
      </w:r>
      <w:r w:rsidR="00D10FAB" w:rsidRPr="00354E22">
        <w:rPr>
          <w:rFonts w:ascii="Calibri" w:eastAsia="Calibri" w:hAnsi="Calibri" w:cs="Times New Roman"/>
          <w:i/>
          <w:sz w:val="24"/>
          <w:szCs w:val="24"/>
        </w:rPr>
        <w:t xml:space="preserve"> on pitkält</w:t>
      </w:r>
      <w:r w:rsidR="009311D6">
        <w:rPr>
          <w:rFonts w:ascii="Calibri" w:eastAsia="Calibri" w:hAnsi="Calibri" w:cs="Times New Roman"/>
          <w:i/>
          <w:sz w:val="24"/>
          <w:szCs w:val="24"/>
        </w:rPr>
        <w:t>i samankaltainen</w:t>
      </w:r>
      <w:r w:rsidR="00B37CA6" w:rsidRPr="00354E22">
        <w:rPr>
          <w:rFonts w:ascii="Calibri" w:eastAsia="Calibri" w:hAnsi="Calibri" w:cs="Times New Roman"/>
          <w:i/>
          <w:sz w:val="24"/>
          <w:szCs w:val="24"/>
        </w:rPr>
        <w:t xml:space="preserve"> sisältö, mutta niiden laadintaprosessi,</w:t>
      </w:r>
      <w:r w:rsidR="00D10FAB" w:rsidRPr="00354E22">
        <w:rPr>
          <w:rFonts w:ascii="Calibri" w:eastAsia="Calibri" w:hAnsi="Calibri" w:cs="Times New Roman"/>
          <w:i/>
          <w:sz w:val="24"/>
          <w:szCs w:val="24"/>
        </w:rPr>
        <w:t xml:space="preserve"> </w:t>
      </w:r>
      <w:r w:rsidR="00B37CA6" w:rsidRPr="00354E22">
        <w:rPr>
          <w:rFonts w:ascii="Calibri" w:eastAsia="Calibri" w:hAnsi="Calibri" w:cs="Times New Roman"/>
          <w:i/>
          <w:sz w:val="24"/>
          <w:szCs w:val="24"/>
        </w:rPr>
        <w:t>muoto ja juridi</w:t>
      </w:r>
      <w:r w:rsidR="00863E69">
        <w:rPr>
          <w:rFonts w:ascii="Calibri" w:eastAsia="Calibri" w:hAnsi="Calibri" w:cs="Times New Roman"/>
          <w:i/>
          <w:sz w:val="24"/>
          <w:szCs w:val="24"/>
        </w:rPr>
        <w:t xml:space="preserve">nen sitovuus eroavat toisistaan. </w:t>
      </w:r>
      <w:r w:rsidR="0098049A">
        <w:rPr>
          <w:rFonts w:ascii="Calibri" w:eastAsia="Calibri" w:hAnsi="Calibri" w:cs="Times New Roman"/>
          <w:i/>
          <w:sz w:val="24"/>
          <w:szCs w:val="24"/>
        </w:rPr>
        <w:t>Eroja löytyy myös</w:t>
      </w:r>
      <w:r w:rsidR="002C6AB8">
        <w:rPr>
          <w:rFonts w:ascii="Calibri" w:eastAsia="Calibri" w:hAnsi="Calibri" w:cs="Times New Roman"/>
          <w:i/>
          <w:sz w:val="24"/>
          <w:szCs w:val="24"/>
        </w:rPr>
        <w:t xml:space="preserve"> niiden vahvuuksiss</w:t>
      </w:r>
      <w:r w:rsidR="0098049A">
        <w:rPr>
          <w:rFonts w:ascii="Calibri" w:eastAsia="Calibri" w:hAnsi="Calibri" w:cs="Times New Roman"/>
          <w:i/>
          <w:sz w:val="24"/>
          <w:szCs w:val="24"/>
        </w:rPr>
        <w:t>a</w:t>
      </w:r>
      <w:r w:rsidR="002C6AB8">
        <w:rPr>
          <w:rFonts w:ascii="Calibri" w:eastAsia="Calibri" w:hAnsi="Calibri" w:cs="Times New Roman"/>
          <w:i/>
          <w:sz w:val="24"/>
          <w:szCs w:val="24"/>
        </w:rPr>
        <w:t xml:space="preserve"> ja heikkouksiss</w:t>
      </w:r>
      <w:r w:rsidR="0098049A">
        <w:rPr>
          <w:rFonts w:ascii="Calibri" w:eastAsia="Calibri" w:hAnsi="Calibri" w:cs="Times New Roman"/>
          <w:i/>
          <w:sz w:val="24"/>
          <w:szCs w:val="24"/>
        </w:rPr>
        <w:t>a</w:t>
      </w:r>
      <w:r w:rsidR="00863E69">
        <w:rPr>
          <w:rFonts w:ascii="Calibri" w:eastAsia="Calibri" w:hAnsi="Calibri" w:cs="Times New Roman"/>
          <w:i/>
          <w:sz w:val="24"/>
          <w:szCs w:val="24"/>
        </w:rPr>
        <w:t xml:space="preserve"> nykyisen tilanteen ratkaisijana.</w:t>
      </w:r>
    </w:p>
    <w:p w14:paraId="0C4368F8" w14:textId="09175D50" w:rsidR="00FE0343" w:rsidRDefault="00FE0343" w:rsidP="00F77A3E">
      <w:pPr>
        <w:spacing w:after="200" w:line="276" w:lineRule="auto"/>
        <w:rPr>
          <w:rFonts w:ascii="Calibri" w:eastAsia="Calibri" w:hAnsi="Calibri" w:cs="Times New Roman"/>
          <w:i/>
          <w:sz w:val="24"/>
          <w:szCs w:val="24"/>
        </w:rPr>
      </w:pPr>
    </w:p>
    <w:p w14:paraId="5D9E0D16" w14:textId="745287F0" w:rsidR="00F77A3E" w:rsidRPr="008312A3" w:rsidRDefault="00F77A3E" w:rsidP="00F77A3E">
      <w:pPr>
        <w:spacing w:after="200" w:line="276" w:lineRule="auto"/>
        <w:rPr>
          <w:rFonts w:ascii="Calibri" w:eastAsia="Calibri" w:hAnsi="Calibri" w:cs="Times New Roman"/>
          <w:b/>
          <w:i/>
          <w:sz w:val="24"/>
          <w:szCs w:val="24"/>
        </w:rPr>
      </w:pPr>
      <w:proofErr w:type="gramStart"/>
      <w:r w:rsidRPr="008312A3">
        <w:rPr>
          <w:rFonts w:ascii="Calibri" w:eastAsia="Calibri" w:hAnsi="Calibri" w:cs="Times New Roman"/>
          <w:b/>
          <w:i/>
          <w:sz w:val="24"/>
          <w:szCs w:val="24"/>
        </w:rPr>
        <w:t>Kehitysyhteistyölaki</w:t>
      </w:r>
      <w:r w:rsidR="00795865" w:rsidRPr="008312A3">
        <w:rPr>
          <w:rFonts w:ascii="Calibri" w:eastAsia="Calibri" w:hAnsi="Calibri" w:cs="Times New Roman"/>
          <w:b/>
          <w:i/>
          <w:sz w:val="24"/>
          <w:szCs w:val="24"/>
        </w:rPr>
        <w:t xml:space="preserve"> </w:t>
      </w:r>
      <w:r w:rsidRPr="008312A3">
        <w:rPr>
          <w:rFonts w:ascii="Calibri" w:eastAsia="Calibri" w:hAnsi="Calibri" w:cs="Times New Roman"/>
          <w:b/>
          <w:i/>
          <w:sz w:val="24"/>
          <w:szCs w:val="24"/>
        </w:rPr>
        <w:t xml:space="preserve"> –</w:t>
      </w:r>
      <w:proofErr w:type="gramEnd"/>
      <w:r w:rsidRPr="008312A3">
        <w:rPr>
          <w:rFonts w:ascii="Calibri" w:eastAsia="Calibri" w:hAnsi="Calibri" w:cs="Times New Roman"/>
          <w:b/>
          <w:i/>
          <w:sz w:val="24"/>
          <w:szCs w:val="24"/>
        </w:rPr>
        <w:t xml:space="preserve"> mahdollinen myös Suomessa</w:t>
      </w:r>
    </w:p>
    <w:p w14:paraId="1368EBB9"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Kehityspoliittinen toimikunta (KPT) teetti vuonna 2016 taustaselvityksen siitä, voisiko kehitysyhteistyölaki toimia kehitysyhteistyön jatkuvuuden turvaajana. </w:t>
      </w:r>
      <w:r w:rsidRPr="00F77A3E">
        <w:rPr>
          <w:rFonts w:ascii="Calibri" w:eastAsia="Calibri" w:hAnsi="Calibri" w:cs="Times New Roman"/>
          <w:i/>
          <w:sz w:val="24"/>
          <w:szCs w:val="24"/>
        </w:rPr>
        <w:t>Voidaanko kehitysyhteistyötä säädellä lailla?</w:t>
      </w:r>
      <w:r w:rsidRPr="00F77A3E">
        <w:rPr>
          <w:rFonts w:ascii="Calibri" w:eastAsia="Calibri" w:hAnsi="Calibri" w:cs="Times New Roman"/>
          <w:sz w:val="24"/>
          <w:szCs w:val="24"/>
        </w:rPr>
        <w:t xml:space="preserve"> -selvitys (Anja </w:t>
      </w:r>
      <w:proofErr w:type="spellStart"/>
      <w:r w:rsidRPr="00F77A3E">
        <w:rPr>
          <w:rFonts w:ascii="Calibri" w:eastAsia="Calibri" w:hAnsi="Calibri" w:cs="Times New Roman"/>
          <w:sz w:val="24"/>
          <w:szCs w:val="24"/>
        </w:rPr>
        <w:t>Blank</w:t>
      </w:r>
      <w:proofErr w:type="spellEnd"/>
      <w:r w:rsidRPr="00F77A3E">
        <w:rPr>
          <w:rFonts w:ascii="Calibri" w:eastAsia="Calibri" w:hAnsi="Calibri" w:cs="Times New Roman"/>
          <w:sz w:val="24"/>
          <w:szCs w:val="24"/>
        </w:rPr>
        <w:t xml:space="preserve"> 2017) tarkasteli sitä, onko uudella </w:t>
      </w:r>
      <w:r w:rsidRPr="00F77A3E">
        <w:rPr>
          <w:rFonts w:ascii="Calibri" w:eastAsia="Calibri" w:hAnsi="Calibri" w:cs="Times New Roman"/>
          <w:sz w:val="24"/>
          <w:szCs w:val="24"/>
        </w:rPr>
        <w:lastRenderedPageBreak/>
        <w:t>lainsäädännöllä mahdollista ratkaista kehitysyhteistyön ohjaamiseen liittyviä ongelmia, lain mahdollista muotoa sekä suhdetta Suomen kansainvälisiin velvoitteisiin ja suosituksiin. Lisäksi selvityksessä käytiin läpi muiden Euroopan maiden kehitysyhteistyön sääntelyä ja vaihtoehtoisia ohjauskeinoja. Taustaselvityksessä kehitysyhteistyötä koskevan lain tarkastelu on rajattu suppeampaan kehitysyhteistyön sääntelyyn. Laajempi kehityspolitiikka oli selvityksessä mukana kansainvälisten velvoitteiden ja periaatteiden valossa.</w:t>
      </w:r>
      <w:r w:rsidRPr="00F77A3E">
        <w:rPr>
          <w:rFonts w:ascii="Calibri" w:eastAsia="Calibri" w:hAnsi="Calibri" w:cs="Times New Roman"/>
          <w:sz w:val="24"/>
          <w:szCs w:val="24"/>
          <w:vertAlign w:val="superscript"/>
        </w:rPr>
        <w:footnoteReference w:id="24"/>
      </w:r>
      <w:r w:rsidRPr="00F77A3E">
        <w:rPr>
          <w:rFonts w:ascii="Calibri" w:eastAsia="Calibri" w:hAnsi="Calibri" w:cs="Times New Roman"/>
          <w:sz w:val="24"/>
          <w:szCs w:val="24"/>
        </w:rPr>
        <w:t xml:space="preserve"> </w:t>
      </w:r>
    </w:p>
    <w:p w14:paraId="3B27CCCF"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Selvitys totesi, että kehitysyhteistyölaki on täysin mahdollinen keino vahvistaa Suomen sitoutumista noudattamaan kansainvälisiä velvoitteita ja selkeyttää kehitysyhteistyön keskeiset säännöt ja miten Suomi sitoutuu niitä noudattamaan. Se parantaisi nykytilannetta, jossa kehitysyhteistyön sääntely on hyvin pirstaleista</w:t>
      </w:r>
      <w:r w:rsidRPr="00F22C32">
        <w:rPr>
          <w:rFonts w:ascii="Calibri" w:eastAsia="Calibri" w:hAnsi="Calibri" w:cs="Times New Roman"/>
          <w:sz w:val="24"/>
          <w:szCs w:val="24"/>
        </w:rPr>
        <w:t>. Nyt sitä säännellään budjettivallan</w:t>
      </w:r>
      <w:r w:rsidRPr="00F77A3E">
        <w:rPr>
          <w:rFonts w:ascii="Calibri" w:eastAsia="Calibri" w:hAnsi="Calibri" w:cs="Times New Roman"/>
          <w:sz w:val="24"/>
          <w:szCs w:val="24"/>
        </w:rPr>
        <w:t xml:space="preserve">, valtionhallinnon yleisen sääntelyn sekä itse kehitysyhteistyön hankkeiden toteuttamiseen liittyvien yleisten lakien kautta. Näitä ovat muun muassa valtion avustuslaki ja laki julkisista hankinnoista. Kehitysyhteistyötä säännellään myös tiettyjen erityislakien kautta, kuten laki kehitysmaihin myönnettävistä korkotukiluotoista tai ns. </w:t>
      </w:r>
      <w:proofErr w:type="spellStart"/>
      <w:r w:rsidRPr="00F77A3E">
        <w:rPr>
          <w:rFonts w:ascii="Calibri" w:eastAsia="Calibri" w:hAnsi="Calibri" w:cs="Times New Roman"/>
          <w:sz w:val="24"/>
          <w:szCs w:val="24"/>
        </w:rPr>
        <w:t>Finnfund</w:t>
      </w:r>
      <w:proofErr w:type="spellEnd"/>
      <w:r w:rsidRPr="00F77A3E">
        <w:rPr>
          <w:rFonts w:ascii="Calibri" w:eastAsia="Calibri" w:hAnsi="Calibri" w:cs="Times New Roman"/>
          <w:sz w:val="24"/>
          <w:szCs w:val="24"/>
        </w:rPr>
        <w:t>-laki. Nykyisen sääntelyn heikkoutena on, ettei olemassa olevaa lainsäädäntöä ole kaikilta osin suunniteltu kehitysyhteistyön tarpeita ajatellen. Se ei myöskään ota huomioon Suomen kansainvälisiä velvoitteita kehitysyhteistyössä. Kehityspoliittisilla ohjelmilla ei puolestaan ole oikeudellista sitovuutta.</w:t>
      </w:r>
    </w:p>
    <w:p w14:paraId="00E8E84F" w14:textId="77777777"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Ajatusta kehitysyhteistyölaista on vastustettu sillä perusteella, että muissa maissa kehitysyhteistyölait ovat hyvin yleisellä tasolla, eivätkä Suomen oikeusjärjestelmään sovi tällaiset yleiset niin kutsut puitelait. Esimerkiksi Suomen ilmastolakia on pidetty esimerkkinä tällaisesta soveltumattomasta puitelaista. Selvityksen mukaan kehitysyhteistyölain soveltamisala olisi kuitenkin tätä huomattavasti suppeampi. Sen tavoitteena olisi säädellä pääsääntöisesti yhden ministeriön toimialaan kuuluvaa yhtä toiminnan sektoria. Silloin siihen voitaisiin käyttää ns. tavallista lakia, josta löytyy useita esimerkkejä muilta valtionhallinnon sektoreilta. Lisäksi muiden sektoreiden rooli voitaisiin määritellä viittaamalla Suomen vahvistamiin kansanvälisiin johdonmukaisuusperiaatteisiin. </w:t>
      </w:r>
    </w:p>
    <w:p w14:paraId="0224E0A4" w14:textId="0E428226" w:rsidR="00F77A3E" w:rsidRPr="00AF43E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Teettämämme selvitys nostaa kehitysyhteistyölain malliksi vuonna 2015 säädetyn liikuntalain. Sen rakenne ja muoto voisivat toimia perustana myös kehitysyhteistyön sääntelyyn.</w:t>
      </w:r>
      <w:r w:rsidR="008917DC">
        <w:rPr>
          <w:rStyle w:val="FootnoteReference"/>
          <w:rFonts w:ascii="Calibri" w:eastAsia="Calibri" w:hAnsi="Calibri" w:cs="Times New Roman"/>
          <w:sz w:val="24"/>
          <w:szCs w:val="24"/>
        </w:rPr>
        <w:footnoteReference w:id="25"/>
      </w:r>
      <w:r w:rsidRPr="00F77A3E">
        <w:rPr>
          <w:rFonts w:ascii="Calibri" w:eastAsia="Calibri" w:hAnsi="Calibri" w:cs="Times New Roman"/>
          <w:sz w:val="24"/>
          <w:szCs w:val="24"/>
        </w:rPr>
        <w:t xml:space="preserve"> </w:t>
      </w:r>
      <w:r w:rsidR="00AF43EE" w:rsidRPr="00AF43EE">
        <w:rPr>
          <w:rFonts w:ascii="Calibri" w:eastAsia="Calibri" w:hAnsi="Calibri" w:cs="Times New Roman"/>
          <w:sz w:val="24"/>
          <w:szCs w:val="24"/>
        </w:rPr>
        <w:t>Samaa liikuntalain formaattia voisi soveltaa kehitysyhteistyöhön ja kehityspolitiikkaan</w:t>
      </w:r>
      <w:r w:rsidR="00AF43EE">
        <w:rPr>
          <w:rFonts w:ascii="Calibri" w:eastAsia="Calibri" w:hAnsi="Calibri" w:cs="Times New Roman"/>
          <w:sz w:val="24"/>
          <w:szCs w:val="24"/>
        </w:rPr>
        <w:t xml:space="preserve"> ja linjata sillä seuraavissa luvuissa esiteltäviä hallituskaudet ylittävän politiikan elementtejä. </w:t>
      </w:r>
    </w:p>
    <w:p w14:paraId="5BCAA10F" w14:textId="77777777" w:rsidR="00F77A3E" w:rsidRPr="00F77A3E" w:rsidRDefault="00F77A3E" w:rsidP="00F77A3E">
      <w:pPr>
        <w:spacing w:after="200" w:line="276" w:lineRule="auto"/>
        <w:rPr>
          <w:rFonts w:ascii="Calibri" w:eastAsia="Calibri" w:hAnsi="Calibri" w:cs="Times New Roman"/>
        </w:rPr>
      </w:pPr>
      <w:r w:rsidRPr="00F77A3E">
        <w:rPr>
          <w:rFonts w:ascii="Calibri" w:eastAsia="Calibri" w:hAnsi="Calibri" w:cs="Times New Roman"/>
          <w:sz w:val="24"/>
          <w:szCs w:val="24"/>
        </w:rPr>
        <w:t xml:space="preserve">Selvitys muistuttaa, että lainsäädäntö on tärkein yhteiskunnallisen ohjauksen muoto. Sillä voidaan sitovasti ja pysyvästi säädellä kehitysyhteistyön päämäärät, tavoitteet, eduskunnan ja </w:t>
      </w:r>
      <w:r w:rsidRPr="00F77A3E">
        <w:rPr>
          <w:rFonts w:ascii="Calibri" w:eastAsia="Calibri" w:hAnsi="Calibri" w:cs="Times New Roman"/>
          <w:sz w:val="24"/>
          <w:szCs w:val="24"/>
        </w:rPr>
        <w:lastRenderedPageBreak/>
        <w:t>muiden elinten roolit sekä kehitysyhteistyön valvonta. Muilla ohjauskeinoilla ei voida päästä samanlaiseen sitovuuteen ja ohjaavuuteen.</w:t>
      </w:r>
      <w:r w:rsidRPr="00F77A3E">
        <w:rPr>
          <w:rFonts w:ascii="Calibri" w:eastAsia="Calibri" w:hAnsi="Calibri" w:cs="Times New Roman"/>
        </w:rPr>
        <w:t xml:space="preserve"> </w:t>
      </w:r>
    </w:p>
    <w:p w14:paraId="0791AB9B" w14:textId="77777777" w:rsidR="00F77A3E" w:rsidRPr="00F77A3E" w:rsidRDefault="00F77A3E" w:rsidP="00F77A3E">
      <w:pPr>
        <w:spacing w:after="200" w:line="276" w:lineRule="auto"/>
        <w:rPr>
          <w:rFonts w:ascii="Calibri" w:eastAsia="Calibri" w:hAnsi="Calibri" w:cs="Times New Roman"/>
        </w:rPr>
      </w:pPr>
      <w:r w:rsidRPr="00F77A3E">
        <w:rPr>
          <w:rFonts w:ascii="Calibri" w:eastAsia="Calibri" w:hAnsi="Calibri" w:cs="Times New Roman"/>
          <w:sz w:val="24"/>
          <w:szCs w:val="24"/>
        </w:rPr>
        <w:t xml:space="preserve">Uutta lainsäädäntöä harkittaessa tulee kuitenkin ottaa huomioon myös mahdolliset haitat, kuten joustovaran kapeneminen ja hankaluus </w:t>
      </w:r>
      <w:proofErr w:type="gramStart"/>
      <w:r w:rsidRPr="00F77A3E">
        <w:rPr>
          <w:rFonts w:ascii="Calibri" w:eastAsia="Calibri" w:hAnsi="Calibri" w:cs="Times New Roman"/>
          <w:sz w:val="24"/>
          <w:szCs w:val="24"/>
        </w:rPr>
        <w:t>muuttaa</w:t>
      </w:r>
      <w:proofErr w:type="gramEnd"/>
      <w:r w:rsidRPr="00F77A3E">
        <w:rPr>
          <w:rFonts w:ascii="Calibri" w:eastAsia="Calibri" w:hAnsi="Calibri" w:cs="Times New Roman"/>
          <w:sz w:val="24"/>
          <w:szCs w:val="24"/>
        </w:rPr>
        <w:t xml:space="preserve"> asetettuja tavoitteita ja periaatteita. Selvityksen mukaan hyvällä lain valmistelulla voidaan turvata nämä vaatimukset. Lakia on mahdollista muuttaa esimerkiksi asetuksilla. </w:t>
      </w:r>
    </w:p>
    <w:p w14:paraId="7A711ACB" w14:textId="2ED4616A" w:rsid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Lainsäädännön kehittäminen on kuitenkin hidas ja epävarma prosessi. Ennen kuin laki voidaan säätää eduskunnassa, sitä edeltää pitkä ja työläs valmistelutyö ministeriössä yhteistyössä eri tahojen kanssa. Siihen liittyy usein myös lausuntomenettely ja sen jälkeinen jatkovalmistelu. Tämän jälkeen lakiehdotus etenee hallituksen esityksenä eduskunnalle. Eduskunta voi hyväksyä tai muuttaa lakia tai hylätä sen. Lopulta poliittinen tahtotila ratkaisee lain kohtalon. </w:t>
      </w:r>
    </w:p>
    <w:p w14:paraId="793E8FFF" w14:textId="77777777" w:rsidR="0052112E" w:rsidRDefault="0052112E" w:rsidP="00F77A3E">
      <w:pPr>
        <w:spacing w:after="200" w:line="276" w:lineRule="auto"/>
        <w:rPr>
          <w:rFonts w:ascii="Calibri" w:eastAsia="Calibri" w:hAnsi="Calibri" w:cs="Times New Roman"/>
          <w:i/>
          <w:sz w:val="24"/>
          <w:szCs w:val="24"/>
        </w:rPr>
      </w:pPr>
    </w:p>
    <w:p w14:paraId="24A9EBA3" w14:textId="3F2DD77B" w:rsidR="0052112E" w:rsidRPr="00FF300C" w:rsidRDefault="0052112E" w:rsidP="00F77A3E">
      <w:pPr>
        <w:spacing w:after="200" w:line="276" w:lineRule="auto"/>
        <w:rPr>
          <w:rFonts w:ascii="Calibri" w:eastAsia="Calibri" w:hAnsi="Calibri" w:cs="Times New Roman"/>
          <w:i/>
        </w:rPr>
      </w:pPr>
      <w:r w:rsidRPr="00FF300C">
        <w:rPr>
          <w:rFonts w:ascii="Calibri" w:eastAsia="Calibri" w:hAnsi="Calibri" w:cs="Times New Roman"/>
          <w:i/>
        </w:rPr>
        <w:t>Kehitysyhteis</w:t>
      </w:r>
      <w:r w:rsidR="00D10FAB" w:rsidRPr="00FF300C">
        <w:rPr>
          <w:rFonts w:ascii="Calibri" w:eastAsia="Calibri" w:hAnsi="Calibri" w:cs="Times New Roman"/>
          <w:i/>
        </w:rPr>
        <w:t>työlain vahvuudet ja heikkoudet:</w:t>
      </w:r>
    </w:p>
    <w:p w14:paraId="31072EC5" w14:textId="5A760288" w:rsidR="008312A3" w:rsidRPr="00FF300C" w:rsidRDefault="0052112E" w:rsidP="008312A3">
      <w:pPr>
        <w:spacing w:after="0" w:line="240" w:lineRule="auto"/>
        <w:ind w:left="1304"/>
        <w:rPr>
          <w:rFonts w:ascii="Calibri" w:eastAsia="Calibri" w:hAnsi="Calibri" w:cs="Times New Roman"/>
          <w:i/>
        </w:rPr>
      </w:pPr>
      <w:r w:rsidRPr="00FF300C">
        <w:rPr>
          <w:rFonts w:ascii="Calibri" w:eastAsia="Calibri" w:hAnsi="Calibri" w:cs="Times New Roman"/>
          <w:i/>
        </w:rPr>
        <w:t xml:space="preserve">+ </w:t>
      </w:r>
      <w:r w:rsidR="008312A3" w:rsidRPr="00FF300C">
        <w:rPr>
          <w:rFonts w:ascii="Calibri" w:eastAsia="Calibri" w:hAnsi="Calibri" w:cs="Times New Roman"/>
          <w:i/>
        </w:rPr>
        <w:t xml:space="preserve">  </w:t>
      </w:r>
      <w:r w:rsidR="00AF43EE" w:rsidRPr="00FF300C">
        <w:rPr>
          <w:rFonts w:ascii="Calibri" w:eastAsia="Calibri" w:hAnsi="Calibri" w:cs="Times New Roman"/>
          <w:i/>
        </w:rPr>
        <w:t>Ainoa sitova ja siksi v</w:t>
      </w:r>
      <w:r w:rsidRPr="00FF300C">
        <w:rPr>
          <w:rFonts w:ascii="Calibri" w:eastAsia="Calibri" w:hAnsi="Calibri" w:cs="Times New Roman"/>
          <w:i/>
        </w:rPr>
        <w:t>ahvin ohjausväline, jolla voitaisiin linjata kehitysyhteistyön- ja politiikan pitkän aikavälin päätavoitteet, periaatteet, arvot ja rahoitussitoumukset sekä vakiinnuttaa kehityspolitiikan rooli osana kestävän kehityksen toimeenpanoa.</w:t>
      </w:r>
    </w:p>
    <w:p w14:paraId="1AC2EA8B" w14:textId="72BAA195" w:rsidR="00541497" w:rsidRPr="00FF300C" w:rsidRDefault="00541497" w:rsidP="008312A3">
      <w:pPr>
        <w:spacing w:after="0" w:line="240" w:lineRule="auto"/>
        <w:ind w:left="1304"/>
        <w:rPr>
          <w:rFonts w:ascii="Calibri" w:eastAsia="Calibri" w:hAnsi="Calibri" w:cs="Times New Roman"/>
          <w:i/>
        </w:rPr>
      </w:pPr>
      <w:r w:rsidRPr="00FF300C">
        <w:rPr>
          <w:rFonts w:ascii="Calibri" w:eastAsia="Calibri" w:hAnsi="Calibri" w:cs="Times New Roman"/>
          <w:i/>
        </w:rPr>
        <w:t>+</w:t>
      </w:r>
      <w:r w:rsidR="00E203D9" w:rsidRPr="00FF300C">
        <w:rPr>
          <w:rFonts w:ascii="Calibri" w:eastAsia="Calibri" w:hAnsi="Calibri" w:cs="Times New Roman"/>
          <w:i/>
        </w:rPr>
        <w:t xml:space="preserve"> Nostaisi kehitysyhteistyön ja -</w:t>
      </w:r>
      <w:r w:rsidRPr="00FF300C">
        <w:rPr>
          <w:rFonts w:ascii="Calibri" w:eastAsia="Calibri" w:hAnsi="Calibri" w:cs="Times New Roman"/>
          <w:i/>
        </w:rPr>
        <w:t xml:space="preserve">politiikan poliittista profiilia. </w:t>
      </w:r>
    </w:p>
    <w:p w14:paraId="1C95AEC4" w14:textId="54E6D728" w:rsidR="00D25B2F" w:rsidRPr="00FF300C" w:rsidRDefault="00D25B2F" w:rsidP="008312A3">
      <w:pPr>
        <w:spacing w:after="0" w:line="240" w:lineRule="auto"/>
        <w:ind w:left="1304"/>
        <w:rPr>
          <w:rFonts w:ascii="Calibri" w:eastAsia="Calibri" w:hAnsi="Calibri" w:cs="Times New Roman"/>
          <w:i/>
        </w:rPr>
      </w:pPr>
      <w:r w:rsidRPr="00FF300C">
        <w:rPr>
          <w:rFonts w:ascii="Calibri" w:eastAsia="Calibri" w:hAnsi="Calibri" w:cs="Times New Roman"/>
          <w:i/>
        </w:rPr>
        <w:t xml:space="preserve">+ </w:t>
      </w:r>
      <w:r w:rsidR="008312A3" w:rsidRPr="00FF300C">
        <w:rPr>
          <w:rFonts w:ascii="Calibri" w:eastAsia="Calibri" w:hAnsi="Calibri" w:cs="Times New Roman"/>
          <w:i/>
        </w:rPr>
        <w:t xml:space="preserve">  </w:t>
      </w:r>
      <w:r w:rsidR="00E203D9" w:rsidRPr="00FF300C">
        <w:rPr>
          <w:rFonts w:ascii="Calibri" w:eastAsia="Calibri" w:hAnsi="Calibri" w:cs="Times New Roman"/>
          <w:i/>
        </w:rPr>
        <w:t>Yhtenäistäisi pirstale</w:t>
      </w:r>
      <w:r w:rsidRPr="00FF300C">
        <w:rPr>
          <w:rFonts w:ascii="Calibri" w:eastAsia="Calibri" w:hAnsi="Calibri" w:cs="Times New Roman"/>
          <w:i/>
        </w:rPr>
        <w:t>ista kehitysyhteistyötä ohjaavaa lainsäädäntöä</w:t>
      </w:r>
    </w:p>
    <w:p w14:paraId="28E8FC8B" w14:textId="77777777" w:rsidR="008312A3" w:rsidRPr="00FF300C" w:rsidRDefault="008312A3" w:rsidP="008312A3">
      <w:pPr>
        <w:spacing w:after="0" w:line="240" w:lineRule="auto"/>
        <w:ind w:left="1304"/>
        <w:rPr>
          <w:rFonts w:ascii="Calibri" w:eastAsia="Calibri" w:hAnsi="Calibri" w:cs="Times New Roman"/>
          <w:i/>
        </w:rPr>
      </w:pPr>
    </w:p>
    <w:p w14:paraId="3A1EF225" w14:textId="36D65AC2" w:rsidR="0052112E" w:rsidRPr="00FF300C" w:rsidRDefault="0052112E"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t xml:space="preserve">Kattavan lain laadinta on pitkä ja työläs, lopputulos epävarma. Vaatii joka tapauksessa rinnalleen vaihtoehtoisen suunnitelman. </w:t>
      </w:r>
    </w:p>
    <w:p w14:paraId="5864989F" w14:textId="7C1B9311" w:rsidR="00AE37C2" w:rsidRPr="00FF300C" w:rsidRDefault="00AE37C2"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t>Lain päivittäminen ja muuttaminen asetuksin on mahdollista, mutta raskasta.</w:t>
      </w:r>
    </w:p>
    <w:p w14:paraId="3FCFE019" w14:textId="58CFD879" w:rsidR="008312A3" w:rsidRDefault="0052112E" w:rsidP="008312A3">
      <w:pPr>
        <w:pStyle w:val="ListParagraph"/>
        <w:numPr>
          <w:ilvl w:val="1"/>
          <w:numId w:val="9"/>
        </w:numPr>
        <w:spacing w:after="0" w:line="240" w:lineRule="auto"/>
        <w:ind w:left="1664"/>
        <w:rPr>
          <w:rFonts w:ascii="Calibri" w:eastAsia="Calibri" w:hAnsi="Calibri" w:cs="Times New Roman"/>
          <w:i/>
        </w:rPr>
      </w:pPr>
      <w:r w:rsidRPr="00FF300C">
        <w:rPr>
          <w:rFonts w:ascii="Calibri" w:eastAsia="Calibri" w:hAnsi="Calibri" w:cs="Times New Roman"/>
          <w:i/>
        </w:rPr>
        <w:t>Ei ratkaise strategisia muutostarpeita</w:t>
      </w:r>
      <w:r w:rsidR="00E14FE4">
        <w:rPr>
          <w:rFonts w:ascii="Calibri" w:eastAsia="Calibri" w:hAnsi="Calibri" w:cs="Times New Roman"/>
          <w:i/>
        </w:rPr>
        <w:t xml:space="preserve"> (</w:t>
      </w:r>
      <w:r w:rsidR="00EB2558" w:rsidRPr="00FF300C">
        <w:rPr>
          <w:rFonts w:ascii="Calibri" w:eastAsia="Calibri" w:hAnsi="Calibri" w:cs="Times New Roman"/>
          <w:i/>
        </w:rPr>
        <w:t xml:space="preserve">esim. </w:t>
      </w:r>
      <w:r w:rsidR="00A518EF" w:rsidRPr="00FF300C">
        <w:rPr>
          <w:rFonts w:ascii="Calibri" w:eastAsia="Calibri" w:hAnsi="Calibri" w:cs="Times New Roman"/>
          <w:i/>
        </w:rPr>
        <w:t>hallinnon tehostamisen, laadun ja tuloksellisuuden käytännöt</w:t>
      </w:r>
      <w:r w:rsidR="00E14FE4">
        <w:rPr>
          <w:rFonts w:ascii="Calibri" w:eastAsia="Calibri" w:hAnsi="Calibri" w:cs="Times New Roman"/>
          <w:i/>
        </w:rPr>
        <w:t>)</w:t>
      </w:r>
    </w:p>
    <w:p w14:paraId="38B06F60" w14:textId="611034A9" w:rsidR="00E14FE4" w:rsidRDefault="00E14FE4" w:rsidP="008312A3">
      <w:pPr>
        <w:pStyle w:val="ListParagraph"/>
        <w:numPr>
          <w:ilvl w:val="1"/>
          <w:numId w:val="9"/>
        </w:numPr>
        <w:spacing w:after="0" w:line="240" w:lineRule="auto"/>
        <w:ind w:left="1664"/>
        <w:rPr>
          <w:rFonts w:ascii="Calibri" w:eastAsia="Calibri" w:hAnsi="Calibri" w:cs="Times New Roman"/>
          <w:i/>
        </w:rPr>
      </w:pPr>
      <w:r>
        <w:rPr>
          <w:rFonts w:ascii="Calibri" w:eastAsia="Calibri" w:hAnsi="Calibri" w:cs="Times New Roman"/>
          <w:i/>
        </w:rPr>
        <w:t>Laki ei ole myöskään toimivin tapa edistää Agenda2030:n vaatimaa poikkihallinnollista yhteistyötä.</w:t>
      </w:r>
    </w:p>
    <w:p w14:paraId="45C12C22" w14:textId="625162BF" w:rsidR="00A02067" w:rsidRPr="00FF300C" w:rsidRDefault="00A02067" w:rsidP="008312A3">
      <w:pPr>
        <w:pStyle w:val="ListParagraph"/>
        <w:numPr>
          <w:ilvl w:val="1"/>
          <w:numId w:val="9"/>
        </w:numPr>
        <w:spacing w:after="0" w:line="240" w:lineRule="auto"/>
        <w:ind w:left="1664"/>
        <w:rPr>
          <w:rFonts w:ascii="Calibri" w:eastAsia="Calibri" w:hAnsi="Calibri" w:cs="Times New Roman"/>
          <w:i/>
        </w:rPr>
      </w:pPr>
      <w:r>
        <w:rPr>
          <w:rFonts w:ascii="Calibri" w:eastAsia="Calibri" w:hAnsi="Calibri" w:cs="Times New Roman"/>
          <w:i/>
        </w:rPr>
        <w:t>Vain perustuslailla on lopullinen pysyvyys, myös kehitysyhteistyölain voi kumota.</w:t>
      </w:r>
    </w:p>
    <w:p w14:paraId="0FB3991C" w14:textId="08F2BCDB" w:rsidR="0052112E" w:rsidRPr="00FF300C" w:rsidRDefault="0052112E" w:rsidP="008312A3">
      <w:pPr>
        <w:spacing w:after="0" w:line="240" w:lineRule="auto"/>
        <w:ind w:left="1304"/>
        <w:rPr>
          <w:rFonts w:ascii="Calibri" w:eastAsia="Calibri" w:hAnsi="Calibri" w:cs="Times New Roman"/>
          <w:i/>
        </w:rPr>
      </w:pPr>
    </w:p>
    <w:p w14:paraId="6343E437" w14:textId="77777777" w:rsidR="008312A3" w:rsidRPr="008312A3" w:rsidRDefault="008312A3" w:rsidP="008312A3">
      <w:pPr>
        <w:spacing w:after="0" w:line="240" w:lineRule="auto"/>
        <w:ind w:left="1304"/>
        <w:rPr>
          <w:rFonts w:ascii="Calibri" w:eastAsia="Calibri" w:hAnsi="Calibri" w:cs="Times New Roman"/>
          <w:i/>
          <w:highlight w:val="yellow"/>
        </w:rPr>
      </w:pPr>
    </w:p>
    <w:p w14:paraId="736E5551" w14:textId="09303688" w:rsidR="00F77A3E" w:rsidRPr="008312A3" w:rsidRDefault="00F77A3E" w:rsidP="00F77A3E">
      <w:pPr>
        <w:spacing w:after="200" w:line="276" w:lineRule="auto"/>
        <w:rPr>
          <w:rFonts w:ascii="Calibri" w:eastAsia="Calibri" w:hAnsi="Calibri" w:cs="Times New Roman"/>
          <w:b/>
          <w:i/>
          <w:sz w:val="24"/>
          <w:szCs w:val="24"/>
        </w:rPr>
      </w:pPr>
      <w:r w:rsidRPr="008312A3">
        <w:rPr>
          <w:rFonts w:ascii="Calibri" w:eastAsia="Calibri" w:hAnsi="Calibri" w:cs="Times New Roman"/>
          <w:b/>
          <w:i/>
          <w:sz w:val="24"/>
          <w:szCs w:val="24"/>
        </w:rPr>
        <w:t>Eduskunnan roolin vahvistaminen parlamentaarisella sopimuksella</w:t>
      </w:r>
    </w:p>
    <w:p w14:paraId="6ACBF950" w14:textId="4625B348"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Viime vuosina keskusteluun on noussut uudelleen vaihtoehto, jossa kehitysyhteistyölain sijaan vahvistettaisiin eduskunnan ja eduskuntapuolueiden roolia kehityspolitiikan ja kehitysyhteistyön ohjauksessa. Tällöin hallituksen kehityspoliittinen selonteko voitaisiin valmistella parlamentaarisesti. Näin tehdään jo joidenkin selontekojen</w:t>
      </w:r>
      <w:r w:rsidR="00AA4204">
        <w:rPr>
          <w:rFonts w:ascii="Calibri" w:eastAsia="Calibri" w:hAnsi="Calibri" w:cs="Times New Roman"/>
          <w:sz w:val="24"/>
          <w:szCs w:val="24"/>
        </w:rPr>
        <w:t>, kuten Turvallisuuspoliittisen selonteon</w:t>
      </w:r>
      <w:r w:rsidR="00EB2558">
        <w:rPr>
          <w:rFonts w:ascii="Calibri" w:eastAsia="Calibri" w:hAnsi="Calibri" w:cs="Times New Roman"/>
          <w:sz w:val="24"/>
          <w:szCs w:val="24"/>
        </w:rPr>
        <w:t xml:space="preserve"> </w:t>
      </w:r>
      <w:r w:rsidR="00AA4204">
        <w:rPr>
          <w:rFonts w:ascii="Calibri" w:eastAsia="Calibri" w:hAnsi="Calibri" w:cs="Times New Roman"/>
          <w:sz w:val="24"/>
          <w:szCs w:val="24"/>
        </w:rPr>
        <w:t>osalta.</w:t>
      </w:r>
      <w:r w:rsidRPr="00F77A3E">
        <w:rPr>
          <w:rFonts w:ascii="Calibri" w:eastAsia="Calibri" w:hAnsi="Calibri" w:cs="Times New Roman"/>
          <w:sz w:val="24"/>
          <w:szCs w:val="24"/>
        </w:rPr>
        <w:t xml:space="preserve"> Myös ulkoministeriön kehityspoliittisella osastolla on keskusteltu mallista, jossa eduskuntapuolueet vahvistaisivat yhteisesti yli hallituskausien ulottuvat tavoitteet ja periaatteet Suomen kehityspolitiikalle. Tämä vähentäisi poliittista heilahtelua hallituskausien vaihdoksissa ja toisi pitkäjänteisyyttä. Kulloisenkin hallituksen </w:t>
      </w:r>
      <w:r w:rsidRPr="00F77A3E">
        <w:rPr>
          <w:rFonts w:ascii="Calibri" w:eastAsia="Calibri" w:hAnsi="Calibri" w:cs="Times New Roman"/>
          <w:sz w:val="24"/>
          <w:szCs w:val="24"/>
        </w:rPr>
        <w:lastRenderedPageBreak/>
        <w:t xml:space="preserve">tehtävänä olisi puolestaan laatia tiivis strateginen linjaus, joka keskittyisi kyseisellä hallituskaudella toteutettaviin muutoksiin ja tuloksellisuuteen. </w:t>
      </w:r>
    </w:p>
    <w:p w14:paraId="5D0596DE" w14:textId="719D6FA4" w:rsidR="00F77A3E" w:rsidRPr="00F77A3E"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Eduskunnan nykyistä vahvempaa roolia kehitysyhteistyön ja -politiikan valmistelussa puoltaa sen käyttämä budjettivalta, jonka mukaan se päättää kehitysyhteistyön varoista ja käyttötarkoituksista. Eduskunta voisikin valvoa nykyistä paremmin budjetin ja kehityspolitiikan ja -yhteistyön painopisteiden saaman rahoituksen suhdetta ja varmistaa, että kehitysyhteistyön prioriteetit näkyvät myös resursoinnissa. Budjettivalta on eduskunnan tärkeimpiä valtaoikeuksia, mutta käytännössä valtioneuvosto valmistelee ja toimeenpanee budjetin. Siksi tätä yhteyttä olisi vahvistettava edelleen. Yhtenä mahdollisuutena on nähty parlamentaarisen ryhmän perustaminen (tai </w:t>
      </w:r>
      <w:proofErr w:type="spellStart"/>
      <w:r w:rsidRPr="00F77A3E">
        <w:rPr>
          <w:rFonts w:ascii="Calibri" w:eastAsia="Calibri" w:hAnsi="Calibri" w:cs="Times New Roman"/>
          <w:sz w:val="24"/>
          <w:szCs w:val="24"/>
        </w:rPr>
        <w:t>KPT:n</w:t>
      </w:r>
      <w:proofErr w:type="spellEnd"/>
      <w:r w:rsidRPr="00F77A3E">
        <w:rPr>
          <w:rFonts w:ascii="Calibri" w:eastAsia="Calibri" w:hAnsi="Calibri" w:cs="Times New Roman"/>
          <w:sz w:val="24"/>
          <w:szCs w:val="24"/>
        </w:rPr>
        <w:t xml:space="preserve"> mandaatin muuttaminen tällaiseksi), joka käytännössä koordinoisi valmisteluprosessia. </w:t>
      </w:r>
      <w:r w:rsidR="00D33F68">
        <w:rPr>
          <w:rFonts w:ascii="Calibri" w:eastAsia="Calibri" w:hAnsi="Calibri" w:cs="Times New Roman"/>
          <w:sz w:val="24"/>
          <w:szCs w:val="24"/>
        </w:rPr>
        <w:t xml:space="preserve">Toisaalta tällainen menettely saattaisi etäännyttää kehityspolitiikkaa yhä kauemmaksi sen käytännöstä ja toimeenpanosta. Lisäksi </w:t>
      </w:r>
      <w:r w:rsidRPr="00F77A3E">
        <w:rPr>
          <w:rFonts w:ascii="Calibri" w:eastAsia="Calibri" w:hAnsi="Calibri" w:cs="Times New Roman"/>
          <w:sz w:val="24"/>
          <w:szCs w:val="24"/>
        </w:rPr>
        <w:t xml:space="preserve">Suomelta puuttuu </w:t>
      </w:r>
      <w:r w:rsidR="00D33F68">
        <w:rPr>
          <w:rFonts w:ascii="Calibri" w:eastAsia="Calibri" w:hAnsi="Calibri" w:cs="Times New Roman"/>
          <w:sz w:val="24"/>
          <w:szCs w:val="24"/>
        </w:rPr>
        <w:t xml:space="preserve">tässä laajuudessa </w:t>
      </w:r>
      <w:r w:rsidRPr="00F77A3E">
        <w:rPr>
          <w:rFonts w:ascii="Calibri" w:eastAsia="Calibri" w:hAnsi="Calibri" w:cs="Times New Roman"/>
          <w:sz w:val="24"/>
          <w:szCs w:val="24"/>
        </w:rPr>
        <w:t xml:space="preserve">parlamentaaristen sopimusten perinne, eikä niillä ole vastaavaa painoarvoa kuten esimerkiksi Ruotsissa. Siellä parlamentti hyväksyi jo vuonna 2003 pitkän aikavälin linjauksen </w:t>
      </w:r>
      <w:proofErr w:type="spellStart"/>
      <w:r w:rsidRPr="00F77A3E">
        <w:rPr>
          <w:rFonts w:ascii="Calibri" w:eastAsia="Calibri" w:hAnsi="Calibri" w:cs="Times New Roman"/>
          <w:i/>
          <w:sz w:val="24"/>
          <w:szCs w:val="24"/>
        </w:rPr>
        <w:t>Sveriges</w:t>
      </w:r>
      <w:proofErr w:type="spellEnd"/>
      <w:r w:rsidRPr="00F77A3E">
        <w:rPr>
          <w:rFonts w:ascii="Calibri" w:eastAsia="Calibri" w:hAnsi="Calibri" w:cs="Times New Roman"/>
          <w:i/>
          <w:sz w:val="24"/>
          <w:szCs w:val="24"/>
        </w:rPr>
        <w:t xml:space="preserve"> </w:t>
      </w:r>
      <w:proofErr w:type="spellStart"/>
      <w:r w:rsidRPr="00F77A3E">
        <w:rPr>
          <w:rFonts w:ascii="Calibri" w:eastAsia="Calibri" w:hAnsi="Calibri" w:cs="Times New Roman"/>
          <w:i/>
          <w:sz w:val="24"/>
          <w:szCs w:val="24"/>
        </w:rPr>
        <w:t>politik</w:t>
      </w:r>
      <w:proofErr w:type="spellEnd"/>
      <w:r w:rsidRPr="00F77A3E">
        <w:rPr>
          <w:rFonts w:ascii="Calibri" w:eastAsia="Calibri" w:hAnsi="Calibri" w:cs="Times New Roman"/>
          <w:i/>
          <w:sz w:val="24"/>
          <w:szCs w:val="24"/>
        </w:rPr>
        <w:t xml:space="preserve"> för </w:t>
      </w:r>
      <w:proofErr w:type="spellStart"/>
      <w:r w:rsidRPr="00F77A3E">
        <w:rPr>
          <w:rFonts w:ascii="Calibri" w:eastAsia="Calibri" w:hAnsi="Calibri" w:cs="Times New Roman"/>
          <w:i/>
          <w:sz w:val="24"/>
          <w:szCs w:val="24"/>
        </w:rPr>
        <w:t>global</w:t>
      </w:r>
      <w:proofErr w:type="spellEnd"/>
      <w:r w:rsidRPr="00F77A3E">
        <w:rPr>
          <w:rFonts w:ascii="Calibri" w:eastAsia="Calibri" w:hAnsi="Calibri" w:cs="Times New Roman"/>
          <w:i/>
          <w:sz w:val="24"/>
          <w:szCs w:val="24"/>
        </w:rPr>
        <w:t xml:space="preserve"> </w:t>
      </w:r>
      <w:proofErr w:type="spellStart"/>
      <w:r w:rsidRPr="00F77A3E">
        <w:rPr>
          <w:rFonts w:ascii="Calibri" w:eastAsia="Calibri" w:hAnsi="Calibri" w:cs="Times New Roman"/>
          <w:i/>
          <w:sz w:val="24"/>
          <w:szCs w:val="24"/>
        </w:rPr>
        <w:t>utveckling</w:t>
      </w:r>
      <w:proofErr w:type="spellEnd"/>
      <w:r w:rsidRPr="00F77A3E">
        <w:rPr>
          <w:rFonts w:ascii="Calibri" w:eastAsia="Calibri" w:hAnsi="Calibri" w:cs="Times New Roman"/>
          <w:sz w:val="24"/>
          <w:szCs w:val="24"/>
        </w:rPr>
        <w:t xml:space="preserve"> </w:t>
      </w:r>
      <w:r w:rsidRPr="00F77A3E">
        <w:rPr>
          <w:rFonts w:ascii="Calibri" w:eastAsia="Calibri" w:hAnsi="Calibri" w:cs="Times New Roman"/>
          <w:i/>
          <w:sz w:val="24"/>
          <w:szCs w:val="24"/>
        </w:rPr>
        <w:t>(PGU).</w:t>
      </w:r>
      <w:r w:rsidRPr="00F77A3E">
        <w:rPr>
          <w:rFonts w:ascii="Calibri" w:eastAsia="Calibri" w:hAnsi="Calibri" w:cs="Times New Roman"/>
          <w:sz w:val="24"/>
          <w:szCs w:val="24"/>
        </w:rPr>
        <w:t xml:space="preserve"> Linjauksen tarkoituksena on ohjata Ruotsin kehitysyhteistyön suuntaa osana ulkosuhteita ja luoda pohja johdonmukaiselle, ihmisoikeudet ja kestävän kehityksen mukaiselle kehitysyhteistyöpolitiikalle yli politiikka- ja puoluerajojen. Vastuu tavoitteiden toteuttamisesta on koko hallituksella, ja linjaus ulottuu myös kehitysrahoitukseen. Ruotsin hallitus on päivittänyt linjauksen 2016. Linjausta on valmistellut parlamentaarinen komitea </w:t>
      </w:r>
      <w:proofErr w:type="spellStart"/>
      <w:r w:rsidRPr="00F77A3E">
        <w:rPr>
          <w:rFonts w:ascii="Calibri" w:eastAsia="Calibri" w:hAnsi="Calibri" w:cs="Times New Roman"/>
          <w:i/>
          <w:sz w:val="24"/>
          <w:szCs w:val="24"/>
        </w:rPr>
        <w:t>Globkom</w:t>
      </w:r>
      <w:proofErr w:type="spellEnd"/>
      <w:r w:rsidRPr="00F77A3E">
        <w:rPr>
          <w:rFonts w:ascii="Calibri" w:eastAsia="Calibri" w:hAnsi="Calibri" w:cs="Times New Roman"/>
          <w:sz w:val="24"/>
          <w:szCs w:val="24"/>
        </w:rPr>
        <w:t xml:space="preserve">. </w:t>
      </w:r>
    </w:p>
    <w:p w14:paraId="171EAAF1" w14:textId="37B72F85" w:rsidR="008312A3" w:rsidRDefault="00F77A3E" w:rsidP="00F77A3E">
      <w:pPr>
        <w:spacing w:after="200" w:line="276" w:lineRule="auto"/>
        <w:rPr>
          <w:rFonts w:ascii="Calibri" w:eastAsia="Calibri" w:hAnsi="Calibri" w:cs="Times New Roman"/>
          <w:sz w:val="24"/>
          <w:szCs w:val="24"/>
        </w:rPr>
      </w:pPr>
      <w:r w:rsidRPr="00F77A3E">
        <w:rPr>
          <w:rFonts w:ascii="Calibri" w:eastAsia="Calibri" w:hAnsi="Calibri" w:cs="Times New Roman"/>
          <w:sz w:val="24"/>
          <w:szCs w:val="24"/>
        </w:rPr>
        <w:t xml:space="preserve">Ruotsissa konsensuksen löytämistä on helpottanut kehitysyhteistyön ja -politiikan laajapohjainen tuki eri puolueissa. Suomessa tilanne on ollut huomattavasti haasteellisempi tällä hallituskaudella. Hajonta puolueiden kehitysyhteistyökannoissa oli niin suurta, ettei yhteinen sopiminen edes kansainvälisten suositusten mukaisista perusperiaatteista olisi ollut mahdollista. </w:t>
      </w:r>
    </w:p>
    <w:p w14:paraId="5FD358BE" w14:textId="331FF85A" w:rsidR="005A3300" w:rsidRPr="00FF300C" w:rsidRDefault="005A3300" w:rsidP="00F77A3E">
      <w:pPr>
        <w:spacing w:after="200" w:line="276" w:lineRule="auto"/>
        <w:rPr>
          <w:rFonts w:ascii="Calibri" w:eastAsia="Calibri" w:hAnsi="Calibri" w:cs="Times New Roman"/>
          <w:i/>
          <w:sz w:val="24"/>
          <w:szCs w:val="24"/>
        </w:rPr>
      </w:pPr>
      <w:r w:rsidRPr="00FF300C">
        <w:rPr>
          <w:rFonts w:ascii="Calibri" w:eastAsia="Calibri" w:hAnsi="Calibri" w:cs="Times New Roman"/>
          <w:i/>
          <w:sz w:val="24"/>
          <w:szCs w:val="24"/>
        </w:rPr>
        <w:t>Parlamentaarisen sop</w:t>
      </w:r>
      <w:r w:rsidR="00D10FAB" w:rsidRPr="00FF300C">
        <w:rPr>
          <w:rFonts w:ascii="Calibri" w:eastAsia="Calibri" w:hAnsi="Calibri" w:cs="Times New Roman"/>
          <w:i/>
          <w:sz w:val="24"/>
          <w:szCs w:val="24"/>
        </w:rPr>
        <w:t>imuksen vahvuudet ja heikkoudet:</w:t>
      </w:r>
    </w:p>
    <w:p w14:paraId="65C6F351" w14:textId="039BED7C" w:rsidR="00A3670B" w:rsidRPr="00FF300C" w:rsidRDefault="00A3670B" w:rsidP="008312A3">
      <w:pPr>
        <w:spacing w:after="0" w:line="240" w:lineRule="auto"/>
        <w:rPr>
          <w:rFonts w:ascii="Calibri" w:eastAsia="Calibri" w:hAnsi="Calibri" w:cs="Times New Roman"/>
          <w:i/>
        </w:rPr>
      </w:pPr>
      <w:r w:rsidRPr="00FF300C">
        <w:rPr>
          <w:rFonts w:ascii="Calibri" w:eastAsia="Calibri" w:hAnsi="Calibri" w:cs="Times New Roman"/>
          <w:i/>
        </w:rPr>
        <w:t>+ Parlamentaarinen ote on vahvistumassa Agenda2030</w:t>
      </w:r>
      <w:r w:rsidR="00FF300C" w:rsidRPr="00FF300C">
        <w:rPr>
          <w:rFonts w:ascii="Calibri" w:eastAsia="Calibri" w:hAnsi="Calibri" w:cs="Times New Roman"/>
          <w:i/>
        </w:rPr>
        <w:t>:n</w:t>
      </w:r>
      <w:r w:rsidRPr="00FF300C">
        <w:rPr>
          <w:rFonts w:ascii="Calibri" w:eastAsia="Calibri" w:hAnsi="Calibri" w:cs="Times New Roman"/>
          <w:i/>
        </w:rPr>
        <w:t xml:space="preserve"> toimeenpanon seurannassa, kehityspoliittinen linjaus voitaisiin sovittaa osaksi sitä. </w:t>
      </w:r>
    </w:p>
    <w:p w14:paraId="0B7B7902" w14:textId="5E82142F"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Parlamentaarinen sopiminen tasoittaisi poliittista heilahtelua hallituskausien vaihdoksissa ja voisi vakauttaa kehitysrahoituksen määrää ja kohdentumista. </w:t>
      </w:r>
    </w:p>
    <w:p w14:paraId="20F2987F" w14:textId="3BFCD13F"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Mahdollisuus hyödyntää konsensusta </w:t>
      </w:r>
      <w:r w:rsidR="00B36FD5" w:rsidRPr="00FF300C">
        <w:rPr>
          <w:rFonts w:ascii="Calibri" w:eastAsia="Calibri" w:hAnsi="Calibri" w:cs="Times New Roman"/>
          <w:i/>
        </w:rPr>
        <w:t xml:space="preserve">jo </w:t>
      </w:r>
      <w:r w:rsidRPr="00FF300C">
        <w:rPr>
          <w:rFonts w:ascii="Calibri" w:eastAsia="Calibri" w:hAnsi="Calibri" w:cs="Times New Roman"/>
          <w:i/>
        </w:rPr>
        <w:t>hallitusohjelmaneuvotteluissa</w:t>
      </w:r>
    </w:p>
    <w:p w14:paraId="78095FEB" w14:textId="636FAE0B" w:rsidR="005A3300" w:rsidRPr="00FF300C" w:rsidRDefault="005A3300" w:rsidP="008312A3">
      <w:pPr>
        <w:spacing w:after="0" w:line="240" w:lineRule="auto"/>
        <w:rPr>
          <w:rFonts w:ascii="Calibri" w:eastAsia="Calibri" w:hAnsi="Calibri" w:cs="Times New Roman"/>
          <w:i/>
        </w:rPr>
      </w:pPr>
      <w:r w:rsidRPr="00FF300C">
        <w:rPr>
          <w:rFonts w:ascii="Calibri" w:eastAsia="Calibri" w:hAnsi="Calibri" w:cs="Times New Roman"/>
          <w:i/>
        </w:rPr>
        <w:t xml:space="preserve">+ </w:t>
      </w:r>
      <w:r w:rsidR="0023221E" w:rsidRPr="00FF300C">
        <w:rPr>
          <w:rFonts w:ascii="Calibri" w:eastAsia="Calibri" w:hAnsi="Calibri" w:cs="Times New Roman"/>
          <w:i/>
        </w:rPr>
        <w:t>Periaatteessa m</w:t>
      </w:r>
      <w:r w:rsidRPr="00FF300C">
        <w:rPr>
          <w:rFonts w:ascii="Calibri" w:eastAsia="Calibri" w:hAnsi="Calibri" w:cs="Times New Roman"/>
          <w:i/>
        </w:rPr>
        <w:t>ahdollisuus tehdä eri hallinnonaloja samanaikaisesti ohjaavia linjauksia.</w:t>
      </w:r>
    </w:p>
    <w:p w14:paraId="4E74C3EC" w14:textId="77777777" w:rsidR="008312A3" w:rsidRPr="00FF300C" w:rsidRDefault="008312A3" w:rsidP="008312A3">
      <w:pPr>
        <w:spacing w:after="0" w:line="240" w:lineRule="auto"/>
        <w:rPr>
          <w:rFonts w:ascii="Calibri" w:eastAsia="Calibri" w:hAnsi="Calibri" w:cs="Times New Roman"/>
          <w:i/>
        </w:rPr>
      </w:pPr>
    </w:p>
    <w:p w14:paraId="02758CC1" w14:textId="789A98AE" w:rsidR="005A3300" w:rsidRPr="00FF300C" w:rsidRDefault="005A3300"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Parlament</w:t>
      </w:r>
      <w:r w:rsidR="004F6651" w:rsidRPr="00FF300C">
        <w:rPr>
          <w:rFonts w:ascii="Calibri" w:eastAsia="Calibri" w:hAnsi="Calibri" w:cs="Times New Roman"/>
          <w:i/>
        </w:rPr>
        <w:t xml:space="preserve">aarisella sopimuksella ei </w:t>
      </w:r>
      <w:r w:rsidR="00FF300C" w:rsidRPr="00FF300C">
        <w:rPr>
          <w:rFonts w:ascii="Calibri" w:eastAsia="Calibri" w:hAnsi="Calibri" w:cs="Times New Roman"/>
          <w:i/>
        </w:rPr>
        <w:t xml:space="preserve">ole </w:t>
      </w:r>
      <w:r w:rsidR="004F6651" w:rsidRPr="00FF300C">
        <w:rPr>
          <w:rFonts w:ascii="Calibri" w:eastAsia="Calibri" w:hAnsi="Calibri" w:cs="Times New Roman"/>
          <w:i/>
        </w:rPr>
        <w:t>lain kaltaista</w:t>
      </w:r>
      <w:r w:rsidRPr="00FF300C">
        <w:rPr>
          <w:rFonts w:ascii="Calibri" w:eastAsia="Calibri" w:hAnsi="Calibri" w:cs="Times New Roman"/>
          <w:i/>
        </w:rPr>
        <w:t xml:space="preserve"> sitovuutta</w:t>
      </w:r>
      <w:r w:rsidR="00FF300C" w:rsidRPr="00FF300C">
        <w:rPr>
          <w:rFonts w:ascii="Calibri" w:eastAsia="Calibri" w:hAnsi="Calibri" w:cs="Times New Roman"/>
          <w:i/>
        </w:rPr>
        <w:t>.</w:t>
      </w:r>
      <w:r w:rsidRPr="00FF300C">
        <w:rPr>
          <w:rFonts w:ascii="Calibri" w:eastAsia="Calibri" w:hAnsi="Calibri" w:cs="Times New Roman"/>
          <w:i/>
        </w:rPr>
        <w:t xml:space="preserve"> Suomesta puuttuu laajamuotoisten sopimusten perinne</w:t>
      </w:r>
      <w:r w:rsidR="0023221E" w:rsidRPr="00FF300C">
        <w:rPr>
          <w:rFonts w:ascii="Calibri" w:eastAsia="Calibri" w:hAnsi="Calibri" w:cs="Times New Roman"/>
          <w:i/>
        </w:rPr>
        <w:t xml:space="preserve">, ei </w:t>
      </w:r>
      <w:r w:rsidR="00EB2558" w:rsidRPr="00FF300C">
        <w:rPr>
          <w:rFonts w:ascii="Calibri" w:eastAsia="Calibri" w:hAnsi="Calibri" w:cs="Times New Roman"/>
          <w:i/>
        </w:rPr>
        <w:t xml:space="preserve">siis </w:t>
      </w:r>
      <w:r w:rsidR="0023221E" w:rsidRPr="00FF300C">
        <w:rPr>
          <w:rFonts w:ascii="Calibri" w:eastAsia="Calibri" w:hAnsi="Calibri" w:cs="Times New Roman"/>
          <w:i/>
        </w:rPr>
        <w:t>vakiintunut käytäntö</w:t>
      </w:r>
      <w:r w:rsidRPr="00FF300C">
        <w:rPr>
          <w:rFonts w:ascii="Calibri" w:eastAsia="Calibri" w:hAnsi="Calibri" w:cs="Times New Roman"/>
          <w:i/>
        </w:rPr>
        <w:t>.</w:t>
      </w:r>
    </w:p>
    <w:p w14:paraId="3D78EA35" w14:textId="3AF14F7E" w:rsidR="0023221E" w:rsidRPr="00FF300C" w:rsidRDefault="0023221E"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Riskinä politiikan ajautuminen entistä kauemmaksi kehityspolitiikan käytännöstä ja hallinnosta.</w:t>
      </w:r>
    </w:p>
    <w:p w14:paraId="76FA77E3" w14:textId="2CFB68E3" w:rsidR="00186DAD" w:rsidRPr="00FF300C" w:rsidRDefault="00887C15" w:rsidP="00EA4A7C">
      <w:pPr>
        <w:pStyle w:val="ListParagraph"/>
        <w:numPr>
          <w:ilvl w:val="0"/>
          <w:numId w:val="8"/>
        </w:numPr>
        <w:spacing w:after="200" w:line="276" w:lineRule="auto"/>
        <w:rPr>
          <w:rFonts w:ascii="Calibri" w:eastAsia="Calibri" w:hAnsi="Calibri" w:cs="Times New Roman"/>
          <w:i/>
        </w:rPr>
      </w:pPr>
      <w:r w:rsidRPr="00FF300C">
        <w:rPr>
          <w:rFonts w:ascii="Calibri" w:eastAsia="Calibri" w:hAnsi="Calibri" w:cs="Times New Roman"/>
          <w:i/>
        </w:rPr>
        <w:t>Työläs laatia ja neuvotella.</w:t>
      </w:r>
    </w:p>
    <w:p w14:paraId="25B623BD" w14:textId="01A52E81" w:rsidR="00A26A4C" w:rsidRDefault="00A26A4C" w:rsidP="00F77A3E">
      <w:pPr>
        <w:spacing w:after="200" w:line="276" w:lineRule="auto"/>
        <w:rPr>
          <w:rFonts w:ascii="Calibri" w:eastAsia="Calibri" w:hAnsi="Calibri" w:cs="Times New Roman"/>
          <w:i/>
          <w:sz w:val="24"/>
          <w:szCs w:val="24"/>
        </w:rPr>
      </w:pPr>
    </w:p>
    <w:p w14:paraId="6211BCD8" w14:textId="73331E62" w:rsidR="00FE50D4" w:rsidRPr="008312A3" w:rsidRDefault="00401672" w:rsidP="00FE50D4">
      <w:pPr>
        <w:spacing w:after="200" w:line="276" w:lineRule="auto"/>
        <w:rPr>
          <w:rFonts w:ascii="Calibri" w:eastAsia="Calibri" w:hAnsi="Calibri" w:cs="Times New Roman"/>
          <w:b/>
          <w:i/>
          <w:sz w:val="24"/>
          <w:szCs w:val="24"/>
        </w:rPr>
      </w:pPr>
      <w:r>
        <w:rPr>
          <w:rFonts w:ascii="Calibri" w:eastAsia="Calibri" w:hAnsi="Calibri" w:cs="Times New Roman"/>
          <w:b/>
          <w:i/>
          <w:sz w:val="24"/>
          <w:szCs w:val="24"/>
        </w:rPr>
        <w:lastRenderedPageBreak/>
        <w:t>Hallituskaudet ylittävä globaalin vastuun politiikka</w:t>
      </w:r>
    </w:p>
    <w:p w14:paraId="614A8335" w14:textId="260508E7" w:rsidR="00401672" w:rsidRDefault="00213954" w:rsidP="00FB6638">
      <w:pPr>
        <w:spacing w:after="200" w:line="276" w:lineRule="auto"/>
        <w:rPr>
          <w:rFonts w:ascii="Calibri" w:eastAsia="Calibri" w:hAnsi="Calibri" w:cs="Times New Roman"/>
          <w:sz w:val="24"/>
          <w:szCs w:val="24"/>
        </w:rPr>
      </w:pPr>
      <w:r>
        <w:rPr>
          <w:rFonts w:ascii="Calibri" w:eastAsia="Calibri" w:hAnsi="Calibri" w:cs="Times New Roman"/>
          <w:sz w:val="24"/>
          <w:szCs w:val="24"/>
        </w:rPr>
        <w:t>Kolmas vaihtoehto lain ja parlamentaarisen sopimisen lisäksi on kehittää nykyi</w:t>
      </w:r>
      <w:r w:rsidR="00BE562C">
        <w:rPr>
          <w:rFonts w:ascii="Calibri" w:eastAsia="Calibri" w:hAnsi="Calibri" w:cs="Times New Roman"/>
          <w:sz w:val="24"/>
          <w:szCs w:val="24"/>
        </w:rPr>
        <w:t>stä kehityspolitiikkaa ja päivittää</w:t>
      </w:r>
      <w:r>
        <w:rPr>
          <w:rFonts w:ascii="Calibri" w:eastAsia="Calibri" w:hAnsi="Calibri" w:cs="Times New Roman"/>
          <w:sz w:val="24"/>
          <w:szCs w:val="24"/>
        </w:rPr>
        <w:t xml:space="preserve"> se Agenda2030</w:t>
      </w:r>
      <w:r w:rsidR="00BE562C">
        <w:rPr>
          <w:rFonts w:ascii="Calibri" w:eastAsia="Calibri" w:hAnsi="Calibri" w:cs="Times New Roman"/>
          <w:sz w:val="24"/>
          <w:szCs w:val="24"/>
        </w:rPr>
        <w:t>-aikaan. Tämä uudistustyö ei poissulje kehitysyhteistyölain mahdollisuutta, vaan se voi auttaa sen hahmottelussa. Uusi politiikka vaatii taakseen myös vahvan parlamentaarisen tuen.</w:t>
      </w:r>
      <w:r w:rsidR="00E43666">
        <w:rPr>
          <w:rFonts w:ascii="Calibri" w:eastAsia="Calibri" w:hAnsi="Calibri" w:cs="Times New Roman"/>
          <w:sz w:val="24"/>
          <w:szCs w:val="24"/>
        </w:rPr>
        <w:t xml:space="preserve"> Parlamentaarisesti sovittu Ruotsin globaalipolitiikka tarjoaa sille mallin, joka kurottaa pelkkää kehitysyhteistyötä pidemmälle ja </w:t>
      </w:r>
      <w:proofErr w:type="spellStart"/>
      <w:r w:rsidR="00E43666">
        <w:rPr>
          <w:rFonts w:ascii="Calibri" w:eastAsia="Calibri" w:hAnsi="Calibri" w:cs="Times New Roman"/>
          <w:sz w:val="24"/>
          <w:szCs w:val="24"/>
        </w:rPr>
        <w:t>osallistaa</w:t>
      </w:r>
      <w:proofErr w:type="spellEnd"/>
      <w:r w:rsidR="00E43666">
        <w:rPr>
          <w:rFonts w:ascii="Calibri" w:eastAsia="Calibri" w:hAnsi="Calibri" w:cs="Times New Roman"/>
          <w:sz w:val="24"/>
          <w:szCs w:val="24"/>
        </w:rPr>
        <w:t xml:space="preserve"> koko valtionhallintoa. </w:t>
      </w:r>
      <w:r w:rsidR="00EA0242">
        <w:rPr>
          <w:rFonts w:ascii="Calibri" w:eastAsia="Calibri" w:hAnsi="Calibri" w:cs="Times New Roman"/>
          <w:sz w:val="24"/>
          <w:szCs w:val="24"/>
        </w:rPr>
        <w:t>Esittämämme glo</w:t>
      </w:r>
      <w:r w:rsidR="00D777CE">
        <w:rPr>
          <w:rFonts w:ascii="Calibri" w:eastAsia="Calibri" w:hAnsi="Calibri" w:cs="Times New Roman"/>
          <w:sz w:val="24"/>
          <w:szCs w:val="24"/>
        </w:rPr>
        <w:t xml:space="preserve">baalin vastuun politiikka </w:t>
      </w:r>
      <w:r w:rsidR="00EA0242">
        <w:rPr>
          <w:rFonts w:ascii="Calibri" w:eastAsia="Calibri" w:hAnsi="Calibri" w:cs="Times New Roman"/>
          <w:sz w:val="24"/>
          <w:szCs w:val="24"/>
        </w:rPr>
        <w:t xml:space="preserve">yhdistää eri mallien vahvuudet </w:t>
      </w:r>
      <w:r w:rsidR="00D777CE">
        <w:rPr>
          <w:rFonts w:ascii="Calibri" w:eastAsia="Calibri" w:hAnsi="Calibri" w:cs="Times New Roman"/>
          <w:sz w:val="24"/>
          <w:szCs w:val="24"/>
        </w:rPr>
        <w:t xml:space="preserve">ja </w:t>
      </w:r>
      <w:r w:rsidR="00EB32A3">
        <w:rPr>
          <w:rFonts w:ascii="Calibri" w:eastAsia="Calibri" w:hAnsi="Calibri" w:cs="Times New Roman"/>
          <w:sz w:val="24"/>
          <w:szCs w:val="24"/>
        </w:rPr>
        <w:t xml:space="preserve">vastaisi toteutuessaan </w:t>
      </w:r>
      <w:r w:rsidR="00D777CE">
        <w:rPr>
          <w:rFonts w:ascii="Calibri" w:eastAsia="Calibri" w:hAnsi="Calibri" w:cs="Times New Roman"/>
          <w:sz w:val="24"/>
          <w:szCs w:val="24"/>
        </w:rPr>
        <w:t>Suomen nykyisen kehityspolitiikan</w:t>
      </w:r>
      <w:r w:rsidR="00EB32A3">
        <w:rPr>
          <w:rFonts w:ascii="Calibri" w:eastAsia="Calibri" w:hAnsi="Calibri" w:cs="Times New Roman"/>
          <w:sz w:val="24"/>
          <w:szCs w:val="24"/>
        </w:rPr>
        <w:t xml:space="preserve"> haasteisiin. </w:t>
      </w:r>
      <w:r w:rsidR="00D777CE">
        <w:rPr>
          <w:rFonts w:ascii="Calibri" w:eastAsia="Calibri" w:hAnsi="Calibri" w:cs="Times New Roman"/>
          <w:sz w:val="24"/>
          <w:szCs w:val="24"/>
        </w:rPr>
        <w:t xml:space="preserve"> </w:t>
      </w:r>
    </w:p>
    <w:p w14:paraId="1AA1FA4E" w14:textId="340D2816" w:rsidR="00B36FD5" w:rsidRPr="00C45A91" w:rsidRDefault="0071236E" w:rsidP="00FB6638">
      <w:pPr>
        <w:spacing w:after="200" w:line="276" w:lineRule="auto"/>
        <w:rPr>
          <w:rFonts w:ascii="Calibri" w:eastAsia="Calibri" w:hAnsi="Calibri" w:cs="Times New Roman"/>
          <w:sz w:val="24"/>
          <w:szCs w:val="24"/>
        </w:rPr>
      </w:pPr>
      <w:r>
        <w:rPr>
          <w:rFonts w:ascii="Calibri" w:eastAsia="Calibri" w:hAnsi="Calibri" w:cs="Times New Roman"/>
          <w:sz w:val="24"/>
          <w:szCs w:val="24"/>
        </w:rPr>
        <w:t>Hallituskaudet</w:t>
      </w:r>
      <w:r w:rsidR="00E85216" w:rsidRPr="005D3B22">
        <w:rPr>
          <w:rFonts w:ascii="Calibri" w:eastAsia="Calibri" w:hAnsi="Calibri" w:cs="Times New Roman"/>
          <w:sz w:val="24"/>
          <w:szCs w:val="24"/>
        </w:rPr>
        <w:t xml:space="preserve"> ylittävä</w:t>
      </w:r>
      <w:r w:rsidR="00E43666">
        <w:rPr>
          <w:rFonts w:ascii="Calibri" w:eastAsia="Calibri" w:hAnsi="Calibri" w:cs="Times New Roman"/>
          <w:sz w:val="24"/>
          <w:szCs w:val="24"/>
        </w:rPr>
        <w:t xml:space="preserve"> globaalin vastuun politiikka</w:t>
      </w:r>
      <w:r w:rsidR="00E85216" w:rsidRPr="005D3B22">
        <w:rPr>
          <w:rFonts w:ascii="Calibri" w:eastAsia="Calibri" w:hAnsi="Calibri" w:cs="Times New Roman"/>
          <w:sz w:val="24"/>
          <w:szCs w:val="24"/>
        </w:rPr>
        <w:t xml:space="preserve"> perustuu aiemmille suosituksille, joiden mukaan kehityspolitiikka tarvitsee yhtäältä vakiintuneen, kansainvälisiä pitkänaikavälin sitoumuksia ja kehitystavoitteita palvelevan perustan</w:t>
      </w:r>
      <w:r w:rsidR="005D3B22" w:rsidRPr="005D3B22">
        <w:rPr>
          <w:rFonts w:ascii="Calibri" w:eastAsia="Calibri" w:hAnsi="Calibri" w:cs="Times New Roman"/>
          <w:sz w:val="24"/>
          <w:szCs w:val="24"/>
        </w:rPr>
        <w:t>. Lisäksi tarvitaan hallituskausittain päivittyvä, muutosta ohjaava strategia</w:t>
      </w:r>
      <w:r w:rsidR="005A3826" w:rsidRPr="005D3B22">
        <w:rPr>
          <w:rFonts w:ascii="Calibri" w:eastAsia="Calibri" w:hAnsi="Calibri" w:cs="Times New Roman"/>
          <w:sz w:val="24"/>
          <w:szCs w:val="24"/>
        </w:rPr>
        <w:t xml:space="preserve">. </w:t>
      </w:r>
      <w:r>
        <w:rPr>
          <w:rFonts w:ascii="Calibri" w:eastAsia="Calibri" w:hAnsi="Calibri" w:cs="Times New Roman"/>
          <w:sz w:val="24"/>
          <w:szCs w:val="24"/>
        </w:rPr>
        <w:t>G</w:t>
      </w:r>
      <w:r w:rsidR="00E43666">
        <w:rPr>
          <w:rFonts w:ascii="Calibri" w:eastAsia="Calibri" w:hAnsi="Calibri" w:cs="Times New Roman"/>
          <w:sz w:val="24"/>
          <w:szCs w:val="24"/>
        </w:rPr>
        <w:t xml:space="preserve">lobaalin vastuun </w:t>
      </w:r>
      <w:r w:rsidR="00EE1E42" w:rsidRPr="005D3B22">
        <w:rPr>
          <w:rFonts w:ascii="Calibri" w:eastAsia="Calibri" w:hAnsi="Calibri" w:cs="Times New Roman"/>
          <w:sz w:val="24"/>
          <w:szCs w:val="24"/>
        </w:rPr>
        <w:t>malli</w:t>
      </w:r>
      <w:r w:rsidR="00760D7B" w:rsidRPr="005D3B22">
        <w:rPr>
          <w:rFonts w:ascii="Calibri" w:eastAsia="Calibri" w:hAnsi="Calibri" w:cs="Times New Roman"/>
          <w:sz w:val="24"/>
          <w:szCs w:val="24"/>
        </w:rPr>
        <w:t xml:space="preserve"> sisältäisi ne kehityspolitiikan elementit, jotka siirtyisivät hallituskaudelta toiselle. Ne voisivat olla esimerkiksi </w:t>
      </w:r>
      <w:r w:rsidR="00D10FAB" w:rsidRPr="005D3B22">
        <w:rPr>
          <w:rFonts w:ascii="Calibri" w:eastAsia="Calibri" w:hAnsi="Calibri" w:cs="Times New Roman"/>
          <w:sz w:val="24"/>
          <w:szCs w:val="24"/>
        </w:rPr>
        <w:t xml:space="preserve">kehityspolitiikan arvot, pääperiaatteet, </w:t>
      </w:r>
      <w:r w:rsidR="00760D7B" w:rsidRPr="005D3B22">
        <w:rPr>
          <w:rFonts w:ascii="Calibri" w:eastAsia="Calibri" w:hAnsi="Calibri" w:cs="Times New Roman"/>
          <w:sz w:val="24"/>
          <w:szCs w:val="24"/>
        </w:rPr>
        <w:t>pitkänaikavälin painopistealueet</w:t>
      </w:r>
      <w:r w:rsidR="00B33684" w:rsidRPr="005D3B22">
        <w:rPr>
          <w:rFonts w:ascii="Calibri" w:eastAsia="Calibri" w:hAnsi="Calibri" w:cs="Times New Roman"/>
          <w:sz w:val="24"/>
          <w:szCs w:val="24"/>
        </w:rPr>
        <w:t>, läpileikkaavat tavoitteet</w:t>
      </w:r>
      <w:r w:rsidR="00B36FD5" w:rsidRPr="005D3B22">
        <w:rPr>
          <w:rFonts w:ascii="Calibri" w:eastAsia="Calibri" w:hAnsi="Calibri" w:cs="Times New Roman"/>
          <w:sz w:val="24"/>
          <w:szCs w:val="24"/>
        </w:rPr>
        <w:t xml:space="preserve"> ja niiden </w:t>
      </w:r>
      <w:r w:rsidR="00AE37C2" w:rsidRPr="005D3B22">
        <w:rPr>
          <w:rFonts w:ascii="Calibri" w:eastAsia="Calibri" w:hAnsi="Calibri" w:cs="Times New Roman"/>
          <w:sz w:val="24"/>
          <w:szCs w:val="24"/>
        </w:rPr>
        <w:t>ohjaamisen välineet</w:t>
      </w:r>
      <w:r w:rsidR="00D10FAB" w:rsidRPr="005D3B22">
        <w:rPr>
          <w:rFonts w:ascii="Calibri" w:eastAsia="Calibri" w:hAnsi="Calibri" w:cs="Times New Roman"/>
          <w:sz w:val="24"/>
          <w:szCs w:val="24"/>
        </w:rPr>
        <w:t xml:space="preserve">. </w:t>
      </w:r>
      <w:r w:rsidR="00760D7B" w:rsidRPr="005D3B22">
        <w:rPr>
          <w:rFonts w:ascii="Calibri" w:eastAsia="Calibri" w:hAnsi="Calibri" w:cs="Times New Roman"/>
          <w:sz w:val="24"/>
          <w:szCs w:val="24"/>
        </w:rPr>
        <w:t>Lisäksi hallituskaudet ylittävään perustaan tulisi liittää rahoitusta, eri rahoitusinstrumenttien roolia ja kohdentumista</w:t>
      </w:r>
      <w:r w:rsidR="005D3B22" w:rsidRPr="005D3B22">
        <w:rPr>
          <w:rFonts w:ascii="Calibri" w:eastAsia="Calibri" w:hAnsi="Calibri" w:cs="Times New Roman"/>
          <w:sz w:val="24"/>
          <w:szCs w:val="24"/>
        </w:rPr>
        <w:t xml:space="preserve"> </w:t>
      </w:r>
      <w:r w:rsidR="005D3B22">
        <w:rPr>
          <w:rFonts w:ascii="Calibri" w:eastAsia="Calibri" w:hAnsi="Calibri" w:cs="Times New Roman"/>
          <w:sz w:val="24"/>
          <w:szCs w:val="24"/>
        </w:rPr>
        <w:t>o</w:t>
      </w:r>
      <w:r w:rsidR="00760D7B" w:rsidRPr="005D3B22">
        <w:rPr>
          <w:rFonts w:ascii="Calibri" w:eastAsia="Calibri" w:hAnsi="Calibri" w:cs="Times New Roman"/>
          <w:sz w:val="24"/>
          <w:szCs w:val="24"/>
        </w:rPr>
        <w:t xml:space="preserve">hjaavat pääperiaatteet. </w:t>
      </w:r>
      <w:r w:rsidR="00760D7B" w:rsidRPr="00C45A91">
        <w:rPr>
          <w:rFonts w:ascii="Calibri" w:eastAsia="Calibri" w:hAnsi="Calibri" w:cs="Times New Roman"/>
          <w:sz w:val="24"/>
          <w:szCs w:val="24"/>
        </w:rPr>
        <w:t xml:space="preserve">Myös kehityspolitiikan tulosperustaisuuden, seurannan- ja arvioinnin normit voitaisiin sisällyttää tähän. </w:t>
      </w:r>
      <w:r w:rsidR="00B36FD5" w:rsidRPr="00C45A91">
        <w:rPr>
          <w:rFonts w:ascii="Calibri" w:eastAsia="Calibri" w:hAnsi="Calibri" w:cs="Times New Roman"/>
          <w:sz w:val="24"/>
          <w:szCs w:val="24"/>
        </w:rPr>
        <w:t xml:space="preserve">Kehityspolitiikan toteuttajien ja välineiden roolit kehityspolitiikan tavoitteiden edistämisessä olisi mahdollista avata osana pysyvää toimintamallia. Avaamme näitä </w:t>
      </w:r>
      <w:r w:rsidR="00080BC1" w:rsidRPr="00C45A91">
        <w:rPr>
          <w:rFonts w:ascii="Calibri" w:eastAsia="Calibri" w:hAnsi="Calibri" w:cs="Times New Roman"/>
          <w:sz w:val="24"/>
          <w:szCs w:val="24"/>
        </w:rPr>
        <w:t xml:space="preserve">osia </w:t>
      </w:r>
      <w:r w:rsidR="00B36FD5" w:rsidRPr="00C45A91">
        <w:rPr>
          <w:rFonts w:ascii="Calibri" w:eastAsia="Calibri" w:hAnsi="Calibri" w:cs="Times New Roman"/>
          <w:sz w:val="24"/>
          <w:szCs w:val="24"/>
        </w:rPr>
        <w:t xml:space="preserve">tarkemmin seuraavissa luvuissa. </w:t>
      </w:r>
    </w:p>
    <w:p w14:paraId="6C256E1A" w14:textId="561B5E3C" w:rsidR="00EF5614" w:rsidRPr="00C45A91" w:rsidRDefault="00EF5614" w:rsidP="00FB6638">
      <w:pPr>
        <w:spacing w:after="200" w:line="276" w:lineRule="auto"/>
        <w:rPr>
          <w:rFonts w:ascii="Calibri" w:eastAsia="Calibri" w:hAnsi="Calibri" w:cs="Times New Roman"/>
          <w:sz w:val="24"/>
          <w:szCs w:val="24"/>
        </w:rPr>
      </w:pPr>
      <w:r w:rsidRPr="00C45A91">
        <w:rPr>
          <w:rFonts w:ascii="Calibri" w:eastAsia="Calibri" w:hAnsi="Calibri" w:cs="Times New Roman"/>
          <w:sz w:val="24"/>
          <w:szCs w:val="24"/>
        </w:rPr>
        <w:t>Kehitysyhteistyön lisäksi k</w:t>
      </w:r>
      <w:r w:rsidR="00553CD4" w:rsidRPr="00C45A91">
        <w:rPr>
          <w:rFonts w:ascii="Calibri" w:eastAsia="Calibri" w:hAnsi="Calibri" w:cs="Times New Roman"/>
          <w:sz w:val="24"/>
          <w:szCs w:val="24"/>
        </w:rPr>
        <w:t>ehityspolit</w:t>
      </w:r>
      <w:r w:rsidR="00EE1E42" w:rsidRPr="00C45A91">
        <w:rPr>
          <w:rFonts w:ascii="Calibri" w:eastAsia="Calibri" w:hAnsi="Calibri" w:cs="Times New Roman"/>
          <w:sz w:val="24"/>
          <w:szCs w:val="24"/>
        </w:rPr>
        <w:t>iikan hallituskauden ylittävässä mallissa olisi</w:t>
      </w:r>
      <w:r w:rsidRPr="00C45A91">
        <w:rPr>
          <w:rFonts w:ascii="Calibri" w:eastAsia="Calibri" w:hAnsi="Calibri" w:cs="Times New Roman"/>
          <w:sz w:val="24"/>
          <w:szCs w:val="24"/>
        </w:rPr>
        <w:t xml:space="preserve"> mahdollista selkeyttää Suomen globaalin politiikkavaikuttamisen pitkänaikavälin tavoitteet sekä kytkeä </w:t>
      </w:r>
      <w:r w:rsidR="00D5660B" w:rsidRPr="00C45A91">
        <w:rPr>
          <w:rFonts w:ascii="Calibri" w:eastAsia="Calibri" w:hAnsi="Calibri" w:cs="Times New Roman"/>
          <w:sz w:val="24"/>
          <w:szCs w:val="24"/>
        </w:rPr>
        <w:t>kehityspolitiikka entistä tiiviimmin osaksi Suomen kestävän kehityksen ka</w:t>
      </w:r>
      <w:r w:rsidR="003B7FC2" w:rsidRPr="00C45A91">
        <w:rPr>
          <w:rFonts w:ascii="Calibri" w:eastAsia="Calibri" w:hAnsi="Calibri" w:cs="Times New Roman"/>
          <w:sz w:val="24"/>
          <w:szCs w:val="24"/>
        </w:rPr>
        <w:t xml:space="preserve">nsallista toimintasuunnitelmaa ja nimetä yhteisiä pitkän aikavälin tavoitteita muiden politiikka-alojen kanssa. </w:t>
      </w:r>
    </w:p>
    <w:p w14:paraId="16696914" w14:textId="260E1BD0" w:rsidR="00256FD9" w:rsidRPr="002510E9" w:rsidRDefault="00EE1E42" w:rsidP="00256FD9">
      <w:pPr>
        <w:spacing w:after="200" w:line="276" w:lineRule="auto"/>
        <w:rPr>
          <w:rFonts w:ascii="Calibri" w:eastAsia="Calibri" w:hAnsi="Calibri" w:cs="Times New Roman"/>
          <w:sz w:val="24"/>
          <w:szCs w:val="24"/>
        </w:rPr>
      </w:pPr>
      <w:r w:rsidRPr="002510E9">
        <w:rPr>
          <w:rFonts w:ascii="Calibri" w:eastAsia="Calibri" w:hAnsi="Calibri" w:cs="Times New Roman"/>
          <w:sz w:val="24"/>
          <w:szCs w:val="24"/>
        </w:rPr>
        <w:t>M</w:t>
      </w:r>
      <w:r w:rsidR="00256FD9" w:rsidRPr="002510E9">
        <w:rPr>
          <w:rFonts w:ascii="Calibri" w:eastAsia="Calibri" w:hAnsi="Calibri" w:cs="Times New Roman"/>
          <w:sz w:val="24"/>
          <w:szCs w:val="24"/>
        </w:rPr>
        <w:t>allin aikajänne tulisi sovittaa Suomen kestävän kehityksen toimeenpanoon vähintäänkin vuoteen 2028 asti, jolloin se vastaisi nykyistä paremmin Ag</w:t>
      </w:r>
      <w:r w:rsidRPr="002510E9">
        <w:rPr>
          <w:rFonts w:ascii="Calibri" w:eastAsia="Calibri" w:hAnsi="Calibri" w:cs="Times New Roman"/>
          <w:sz w:val="24"/>
          <w:szCs w:val="24"/>
        </w:rPr>
        <w:t>enda2030</w:t>
      </w:r>
      <w:r w:rsidR="002510E9" w:rsidRPr="002510E9">
        <w:rPr>
          <w:rFonts w:ascii="Calibri" w:eastAsia="Calibri" w:hAnsi="Calibri" w:cs="Times New Roman"/>
          <w:sz w:val="24"/>
          <w:szCs w:val="24"/>
        </w:rPr>
        <w:t>:n</w:t>
      </w:r>
      <w:r w:rsidRPr="002510E9">
        <w:rPr>
          <w:rFonts w:ascii="Calibri" w:eastAsia="Calibri" w:hAnsi="Calibri" w:cs="Times New Roman"/>
          <w:sz w:val="24"/>
          <w:szCs w:val="24"/>
        </w:rPr>
        <w:t xml:space="preserve"> toimeenpanon kaarta. Tässä muodossa kehityspolitiikan</w:t>
      </w:r>
      <w:r w:rsidR="00256FD9" w:rsidRPr="002510E9">
        <w:rPr>
          <w:rFonts w:ascii="Calibri" w:eastAsia="Calibri" w:hAnsi="Calibri" w:cs="Times New Roman"/>
          <w:sz w:val="24"/>
          <w:szCs w:val="24"/>
        </w:rPr>
        <w:t xml:space="preserve"> sisältö voisi olla yksityiskohtaisempi</w:t>
      </w:r>
      <w:r w:rsidR="002510E9" w:rsidRPr="002510E9">
        <w:rPr>
          <w:rFonts w:ascii="Calibri" w:eastAsia="Calibri" w:hAnsi="Calibri" w:cs="Times New Roman"/>
          <w:sz w:val="24"/>
          <w:szCs w:val="24"/>
        </w:rPr>
        <w:t xml:space="preserve"> kuin laissa, mutta se</w:t>
      </w:r>
      <w:r w:rsidR="00DC53D3" w:rsidRPr="002510E9">
        <w:rPr>
          <w:rFonts w:ascii="Calibri" w:eastAsia="Calibri" w:hAnsi="Calibri" w:cs="Times New Roman"/>
          <w:sz w:val="24"/>
          <w:szCs w:val="24"/>
        </w:rPr>
        <w:t xml:space="preserve"> </w:t>
      </w:r>
      <w:r w:rsidR="00256FD9" w:rsidRPr="002510E9">
        <w:rPr>
          <w:rFonts w:ascii="Calibri" w:eastAsia="Calibri" w:hAnsi="Calibri" w:cs="Times New Roman"/>
          <w:sz w:val="24"/>
          <w:szCs w:val="24"/>
        </w:rPr>
        <w:t xml:space="preserve">voisi toimia </w:t>
      </w:r>
      <w:r w:rsidR="002510E9" w:rsidRPr="002510E9">
        <w:rPr>
          <w:rFonts w:ascii="Calibri" w:eastAsia="Calibri" w:hAnsi="Calibri" w:cs="Times New Roman"/>
          <w:sz w:val="24"/>
          <w:szCs w:val="24"/>
        </w:rPr>
        <w:t xml:space="preserve">myös </w:t>
      </w:r>
      <w:r w:rsidR="00256FD9" w:rsidRPr="002510E9">
        <w:rPr>
          <w:rFonts w:ascii="Calibri" w:eastAsia="Calibri" w:hAnsi="Calibri" w:cs="Times New Roman"/>
          <w:sz w:val="24"/>
          <w:szCs w:val="24"/>
        </w:rPr>
        <w:t xml:space="preserve">testialustana, mikäli vastaavat elementit haluttaisiin tulevina hallituskausina vakiinnuttaa lainmuotoon. </w:t>
      </w:r>
    </w:p>
    <w:p w14:paraId="26E08F56" w14:textId="26F66A99" w:rsidR="007811BD" w:rsidRPr="0081741B" w:rsidRDefault="0071236E" w:rsidP="00E52962">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Globaalin vastuun </w:t>
      </w:r>
      <w:r w:rsidR="00EE1E42" w:rsidRPr="0081741B">
        <w:rPr>
          <w:rFonts w:ascii="Calibri" w:eastAsia="Calibri" w:hAnsi="Calibri" w:cs="Times New Roman"/>
          <w:sz w:val="24"/>
          <w:szCs w:val="24"/>
        </w:rPr>
        <w:t>politiikkaa</w:t>
      </w:r>
      <w:r w:rsidR="00DC53D3" w:rsidRPr="0081741B">
        <w:rPr>
          <w:rFonts w:ascii="Calibri" w:eastAsia="Calibri" w:hAnsi="Calibri" w:cs="Times New Roman"/>
          <w:sz w:val="24"/>
          <w:szCs w:val="24"/>
        </w:rPr>
        <w:t xml:space="preserve"> tarkasteltaisiin ja päivitettäisiin hallituskausittain. Sitä varten jokainen hallitus laatisi strategian, jolla se voisi ohjata tarvittavia </w:t>
      </w:r>
      <w:r w:rsidR="00C868AF" w:rsidRPr="0081741B">
        <w:rPr>
          <w:rFonts w:ascii="Calibri" w:eastAsia="Calibri" w:hAnsi="Calibri" w:cs="Times New Roman"/>
          <w:sz w:val="24"/>
          <w:szCs w:val="24"/>
        </w:rPr>
        <w:t>muutoksia esimerkiksi määrärahojen kohdenta</w:t>
      </w:r>
      <w:r w:rsidR="0081741B" w:rsidRPr="0081741B">
        <w:rPr>
          <w:rFonts w:ascii="Calibri" w:eastAsia="Calibri" w:hAnsi="Calibri" w:cs="Times New Roman"/>
          <w:sz w:val="24"/>
          <w:szCs w:val="24"/>
        </w:rPr>
        <w:t>misessa tai painopistekohtaisissa tulostavoitteissa</w:t>
      </w:r>
      <w:r w:rsidR="00C868AF" w:rsidRPr="0081741B">
        <w:rPr>
          <w:rFonts w:ascii="Calibri" w:eastAsia="Calibri" w:hAnsi="Calibri" w:cs="Times New Roman"/>
          <w:sz w:val="24"/>
          <w:szCs w:val="24"/>
        </w:rPr>
        <w:t xml:space="preserve">. </w:t>
      </w:r>
      <w:r w:rsidR="007811BD" w:rsidRPr="0081741B">
        <w:rPr>
          <w:rFonts w:ascii="Calibri" w:eastAsia="Calibri" w:hAnsi="Calibri" w:cs="Times New Roman"/>
          <w:sz w:val="24"/>
          <w:szCs w:val="24"/>
        </w:rPr>
        <w:t xml:space="preserve">Näin jokainen hallitus ja ministeri voisivat käyttää poliittista harkintaa ja harjoittaa demokratiaan kuuluvaa poliittista ohjausta. </w:t>
      </w:r>
      <w:r w:rsidR="00D4148E" w:rsidRPr="0081741B">
        <w:rPr>
          <w:rFonts w:ascii="Calibri" w:eastAsia="Calibri" w:hAnsi="Calibri" w:cs="Times New Roman"/>
          <w:sz w:val="24"/>
          <w:szCs w:val="24"/>
        </w:rPr>
        <w:t xml:space="preserve">Samalla strategia on paikka, jossa eri lähteistä kerättyä relevanttia tietoa tulee hyödyntää politiikan ohjauksessa. </w:t>
      </w:r>
      <w:r w:rsidR="00992AC7" w:rsidRPr="0081741B">
        <w:rPr>
          <w:rFonts w:ascii="Calibri" w:eastAsia="Calibri" w:hAnsi="Calibri" w:cs="Times New Roman"/>
          <w:sz w:val="24"/>
          <w:szCs w:val="24"/>
        </w:rPr>
        <w:t xml:space="preserve">Palaamme myös tähän myöhemmin. </w:t>
      </w:r>
    </w:p>
    <w:p w14:paraId="3A69F2DA" w14:textId="1B83E812" w:rsidR="007811BD" w:rsidRPr="00BF0FF6" w:rsidRDefault="00BF0FF6" w:rsidP="00FB6638">
      <w:pPr>
        <w:spacing w:after="200" w:line="276" w:lineRule="auto"/>
        <w:rPr>
          <w:rFonts w:ascii="Calibri" w:eastAsia="Calibri" w:hAnsi="Calibri" w:cs="Times New Roman"/>
          <w:sz w:val="24"/>
          <w:szCs w:val="24"/>
        </w:rPr>
      </w:pPr>
      <w:r w:rsidRPr="00BF0FF6">
        <w:rPr>
          <w:rFonts w:ascii="Calibri" w:eastAsia="Calibri" w:hAnsi="Calibri" w:cs="Times New Roman"/>
          <w:sz w:val="24"/>
          <w:szCs w:val="24"/>
        </w:rPr>
        <w:lastRenderedPageBreak/>
        <w:t xml:space="preserve">Sekä hallituskaudet </w:t>
      </w:r>
      <w:r w:rsidR="00A30657">
        <w:rPr>
          <w:rFonts w:ascii="Calibri" w:eastAsia="Calibri" w:hAnsi="Calibri" w:cs="Times New Roman"/>
          <w:sz w:val="24"/>
          <w:szCs w:val="24"/>
        </w:rPr>
        <w:t xml:space="preserve">ylittävä globaalin vastuun </w:t>
      </w:r>
      <w:proofErr w:type="gramStart"/>
      <w:r w:rsidR="00A30657">
        <w:rPr>
          <w:rFonts w:ascii="Calibri" w:eastAsia="Calibri" w:hAnsi="Calibri" w:cs="Times New Roman"/>
          <w:sz w:val="24"/>
          <w:szCs w:val="24"/>
        </w:rPr>
        <w:t>politiikka</w:t>
      </w:r>
      <w:proofErr w:type="gramEnd"/>
      <w:r w:rsidR="003C6112" w:rsidRPr="00BF0FF6">
        <w:rPr>
          <w:rFonts w:ascii="Calibri" w:eastAsia="Calibri" w:hAnsi="Calibri" w:cs="Times New Roman"/>
          <w:sz w:val="24"/>
          <w:szCs w:val="24"/>
        </w:rPr>
        <w:t xml:space="preserve"> että </w:t>
      </w:r>
      <w:r w:rsidR="00A30657">
        <w:rPr>
          <w:rFonts w:ascii="Calibri" w:eastAsia="Calibri" w:hAnsi="Calibri" w:cs="Times New Roman"/>
          <w:sz w:val="24"/>
          <w:szCs w:val="24"/>
        </w:rPr>
        <w:t xml:space="preserve">sitä päivittävät </w:t>
      </w:r>
      <w:r w:rsidR="003C6112" w:rsidRPr="00BF0FF6">
        <w:rPr>
          <w:rFonts w:ascii="Calibri" w:eastAsia="Calibri" w:hAnsi="Calibri" w:cs="Times New Roman"/>
          <w:sz w:val="24"/>
          <w:szCs w:val="24"/>
        </w:rPr>
        <w:t>hallituskausittaiset strategiat tarvitsevat taakseen mahdollisimman laajan parlamentaarisen tuen. Siksi ne tulisi hyväksyttää selontekoina</w:t>
      </w:r>
      <w:r w:rsidR="00D10FAB" w:rsidRPr="00BF0FF6">
        <w:rPr>
          <w:rFonts w:ascii="Calibri" w:eastAsia="Calibri" w:hAnsi="Calibri" w:cs="Times New Roman"/>
          <w:sz w:val="24"/>
          <w:szCs w:val="24"/>
        </w:rPr>
        <w:t xml:space="preserve"> ja keskustella laajasti</w:t>
      </w:r>
      <w:r w:rsidR="00B2476F" w:rsidRPr="00BF0FF6">
        <w:rPr>
          <w:rFonts w:ascii="Calibri" w:eastAsia="Calibri" w:hAnsi="Calibri" w:cs="Times New Roman"/>
          <w:sz w:val="24"/>
          <w:szCs w:val="24"/>
        </w:rPr>
        <w:t xml:space="preserve"> eri valiokunnissa</w:t>
      </w:r>
      <w:r w:rsidR="003C6112" w:rsidRPr="00BF0FF6">
        <w:rPr>
          <w:rFonts w:ascii="Calibri" w:eastAsia="Calibri" w:hAnsi="Calibri" w:cs="Times New Roman"/>
          <w:sz w:val="24"/>
          <w:szCs w:val="24"/>
        </w:rPr>
        <w:t xml:space="preserve">. </w:t>
      </w:r>
    </w:p>
    <w:p w14:paraId="1AECA243" w14:textId="4819EB51" w:rsidR="00636D59" w:rsidRPr="00BF0FF6" w:rsidRDefault="00F77A3E" w:rsidP="00F77A3E">
      <w:pPr>
        <w:spacing w:after="200" w:line="276" w:lineRule="auto"/>
        <w:rPr>
          <w:rFonts w:ascii="Calibri" w:eastAsia="Calibri" w:hAnsi="Calibri" w:cs="Times New Roman"/>
          <w:sz w:val="20"/>
          <w:szCs w:val="20"/>
        </w:rPr>
      </w:pPr>
      <w:r w:rsidRPr="00BF0FF6">
        <w:rPr>
          <w:rFonts w:ascii="Calibri" w:eastAsia="Calibri" w:hAnsi="Calibri" w:cs="Times New Roman"/>
          <w:sz w:val="24"/>
          <w:szCs w:val="24"/>
        </w:rPr>
        <w:t>Koska kehitysyhteistyö</w:t>
      </w:r>
      <w:r w:rsidR="00BF0FF6" w:rsidRPr="00BF0FF6">
        <w:rPr>
          <w:rFonts w:ascii="Calibri" w:eastAsia="Calibri" w:hAnsi="Calibri" w:cs="Times New Roman"/>
          <w:sz w:val="24"/>
          <w:szCs w:val="24"/>
        </w:rPr>
        <w:t xml:space="preserve"> </w:t>
      </w:r>
      <w:r w:rsidR="00DC458F" w:rsidRPr="00BF0FF6">
        <w:rPr>
          <w:rFonts w:ascii="Calibri" w:eastAsia="Calibri" w:hAnsi="Calibri" w:cs="Times New Roman"/>
          <w:sz w:val="24"/>
          <w:szCs w:val="24"/>
        </w:rPr>
        <w:t xml:space="preserve">ja </w:t>
      </w:r>
      <w:r w:rsidR="00BF0FF6" w:rsidRPr="00BF0FF6">
        <w:rPr>
          <w:rFonts w:ascii="Calibri" w:eastAsia="Calibri" w:hAnsi="Calibri" w:cs="Times New Roman"/>
          <w:sz w:val="24"/>
          <w:szCs w:val="24"/>
        </w:rPr>
        <w:t>-</w:t>
      </w:r>
      <w:r w:rsidR="00DC458F" w:rsidRPr="00BF0FF6">
        <w:rPr>
          <w:rFonts w:ascii="Calibri" w:eastAsia="Calibri" w:hAnsi="Calibri" w:cs="Times New Roman"/>
          <w:sz w:val="24"/>
          <w:szCs w:val="24"/>
        </w:rPr>
        <w:t>politiikka ovat</w:t>
      </w:r>
      <w:r w:rsidRPr="00BF0FF6">
        <w:rPr>
          <w:rFonts w:ascii="Calibri" w:eastAsia="Calibri" w:hAnsi="Calibri" w:cs="Times New Roman"/>
          <w:sz w:val="24"/>
          <w:szCs w:val="24"/>
        </w:rPr>
        <w:t xml:space="preserve"> jo nyt osa Suomen kestävän kehityksen toimeenpanoa, tulisi tätä yhteyttä vahvistaa ja hyödyntää nyky</w:t>
      </w:r>
      <w:r w:rsidR="00D815CB" w:rsidRPr="00BF0FF6">
        <w:rPr>
          <w:rFonts w:ascii="Calibri" w:eastAsia="Calibri" w:hAnsi="Calibri" w:cs="Times New Roman"/>
          <w:sz w:val="24"/>
          <w:szCs w:val="24"/>
        </w:rPr>
        <w:t xml:space="preserve">istä enemmän myös valtionhallintoa laajemmin. </w:t>
      </w:r>
      <w:r w:rsidR="00EE1E42" w:rsidRPr="00BF0FF6">
        <w:rPr>
          <w:rFonts w:ascii="Calibri" w:eastAsia="Calibri" w:hAnsi="Calibri" w:cs="Times New Roman"/>
          <w:sz w:val="24"/>
          <w:szCs w:val="24"/>
        </w:rPr>
        <w:t>Tässä esimerkkiä</w:t>
      </w:r>
      <w:r w:rsidRPr="00BF0FF6">
        <w:rPr>
          <w:rFonts w:ascii="Calibri" w:eastAsia="Calibri" w:hAnsi="Calibri" w:cs="Times New Roman"/>
          <w:sz w:val="24"/>
          <w:szCs w:val="24"/>
        </w:rPr>
        <w:t xml:space="preserve"> voisi ottaa Kestävän kehityksen yhteiskuntasitoumuksesta ”Suomi, jonka haluamme 2050". Suunnitelma tulisi integroida valtioneuvoston kanslian koordinoimaan kestävän kehityksen sitoumustyökaluun, johon jo tällä hetkellä voi tehdä kestävän kehityksen sitoumuksia myös Suomen rajojen ulkopuolella. Tätä tulisi kehittää siten, että myös muut valtionhallinnon alat voisivat</w:t>
      </w:r>
      <w:r w:rsidR="0022463F">
        <w:rPr>
          <w:rFonts w:ascii="Calibri" w:eastAsia="Calibri" w:hAnsi="Calibri" w:cs="Times New Roman"/>
          <w:sz w:val="24"/>
          <w:szCs w:val="24"/>
        </w:rPr>
        <w:t xml:space="preserve"> tai jopa velvoitettaisiin tekemään</w:t>
      </w:r>
      <w:r w:rsidRPr="00BF0FF6">
        <w:rPr>
          <w:rFonts w:ascii="Calibri" w:eastAsia="Calibri" w:hAnsi="Calibri" w:cs="Times New Roman"/>
          <w:sz w:val="24"/>
          <w:szCs w:val="24"/>
        </w:rPr>
        <w:t xml:space="preserve"> </w:t>
      </w:r>
      <w:r w:rsidR="00A30657">
        <w:rPr>
          <w:rFonts w:ascii="Calibri" w:eastAsia="Calibri" w:hAnsi="Calibri" w:cs="Times New Roman"/>
          <w:sz w:val="24"/>
          <w:szCs w:val="24"/>
        </w:rPr>
        <w:t xml:space="preserve">kehityspoliittisia </w:t>
      </w:r>
      <w:r w:rsidRPr="00BF0FF6">
        <w:rPr>
          <w:rFonts w:ascii="Calibri" w:eastAsia="Calibri" w:hAnsi="Calibri" w:cs="Times New Roman"/>
          <w:sz w:val="24"/>
          <w:szCs w:val="24"/>
        </w:rPr>
        <w:t>sitoumuksia</w:t>
      </w:r>
      <w:r w:rsidR="0022463F">
        <w:rPr>
          <w:rFonts w:ascii="Calibri" w:eastAsia="Calibri" w:hAnsi="Calibri" w:cs="Times New Roman"/>
          <w:sz w:val="24"/>
          <w:szCs w:val="24"/>
        </w:rPr>
        <w:t>. Myös</w:t>
      </w:r>
      <w:r w:rsidRPr="00BF0FF6">
        <w:rPr>
          <w:rFonts w:ascii="Calibri" w:eastAsia="Calibri" w:hAnsi="Calibri" w:cs="Times New Roman"/>
          <w:sz w:val="24"/>
          <w:szCs w:val="24"/>
        </w:rPr>
        <w:t xml:space="preserve"> yrityksiä, yhteisöjä, oppilaitoksia ja yksittäisiä kansalaisia</w:t>
      </w:r>
      <w:r w:rsidR="0022463F">
        <w:rPr>
          <w:rFonts w:ascii="Calibri" w:eastAsia="Calibri" w:hAnsi="Calibri" w:cs="Times New Roman"/>
          <w:sz w:val="24"/>
          <w:szCs w:val="24"/>
        </w:rPr>
        <w:t xml:space="preserve"> tulisi kannustaa</w:t>
      </w:r>
      <w:r w:rsidRPr="00BF0FF6">
        <w:rPr>
          <w:rFonts w:ascii="Calibri" w:eastAsia="Calibri" w:hAnsi="Calibri" w:cs="Times New Roman"/>
          <w:sz w:val="24"/>
          <w:szCs w:val="24"/>
        </w:rPr>
        <w:t xml:space="preserve"> liittymään entistä vahvemmin mukaan. </w:t>
      </w:r>
      <w:r w:rsidR="003C6112" w:rsidRPr="00BF0FF6">
        <w:rPr>
          <w:rFonts w:ascii="Calibri" w:eastAsia="Calibri" w:hAnsi="Calibri" w:cs="Times New Roman"/>
          <w:sz w:val="24"/>
          <w:szCs w:val="24"/>
        </w:rPr>
        <w:t xml:space="preserve">Myös kehityspoliittiset toimijat voisivat haastaa muita politiikka-aloja ja toimijaryhmiä mukaan tekemään </w:t>
      </w:r>
      <w:r w:rsidR="003C6112" w:rsidRPr="00BF0FF6">
        <w:rPr>
          <w:rFonts w:ascii="Calibri" w:eastAsia="Calibri" w:hAnsi="Calibri" w:cs="Times New Roman"/>
          <w:i/>
          <w:sz w:val="24"/>
          <w:szCs w:val="24"/>
        </w:rPr>
        <w:t xml:space="preserve">”Suomen globaalivastuun sitoumuksia”, </w:t>
      </w:r>
      <w:r w:rsidR="003C6112" w:rsidRPr="00BF0FF6">
        <w:rPr>
          <w:rFonts w:ascii="Calibri" w:eastAsia="Calibri" w:hAnsi="Calibri" w:cs="Times New Roman"/>
          <w:sz w:val="24"/>
          <w:szCs w:val="24"/>
        </w:rPr>
        <w:t>jotka täy</w:t>
      </w:r>
      <w:r w:rsidR="00BF0FF6">
        <w:rPr>
          <w:rFonts w:ascii="Calibri" w:eastAsia="Calibri" w:hAnsi="Calibri" w:cs="Times New Roman"/>
          <w:sz w:val="24"/>
          <w:szCs w:val="24"/>
        </w:rPr>
        <w:t>dentävät kehityspolitiikassa</w:t>
      </w:r>
      <w:r w:rsidR="003C6112" w:rsidRPr="00BF0FF6">
        <w:rPr>
          <w:rFonts w:ascii="Calibri" w:eastAsia="Calibri" w:hAnsi="Calibri" w:cs="Times New Roman"/>
          <w:sz w:val="24"/>
          <w:szCs w:val="24"/>
        </w:rPr>
        <w:t xml:space="preserve"> nim</w:t>
      </w:r>
      <w:r w:rsidR="003D78DB">
        <w:rPr>
          <w:rFonts w:ascii="Calibri" w:eastAsia="Calibri" w:hAnsi="Calibri" w:cs="Times New Roman"/>
          <w:sz w:val="24"/>
          <w:szCs w:val="24"/>
        </w:rPr>
        <w:t>ettyjä pitkänaikavälin yhteisiä ja</w:t>
      </w:r>
      <w:r w:rsidR="003C6112" w:rsidRPr="00BF0FF6">
        <w:rPr>
          <w:rFonts w:ascii="Calibri" w:eastAsia="Calibri" w:hAnsi="Calibri" w:cs="Times New Roman"/>
          <w:sz w:val="24"/>
          <w:szCs w:val="24"/>
        </w:rPr>
        <w:t xml:space="preserve"> Suomen globaaliin vastuuseen liittyviä kestävän tavoitteita. </w:t>
      </w:r>
    </w:p>
    <w:p w14:paraId="2DC18122" w14:textId="10180353" w:rsidR="00F77A3E" w:rsidRPr="003D78DB" w:rsidRDefault="00A30657" w:rsidP="00F77A3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Globaalivastuun </w:t>
      </w:r>
      <w:r w:rsidR="003D78DB" w:rsidRPr="003D78DB">
        <w:rPr>
          <w:rFonts w:ascii="Calibri" w:eastAsia="Calibri" w:hAnsi="Calibri" w:cs="Times New Roman"/>
          <w:sz w:val="24"/>
          <w:szCs w:val="24"/>
        </w:rPr>
        <w:t>sitoumusten</w:t>
      </w:r>
      <w:r w:rsidR="00F77A3E" w:rsidRPr="003D78DB">
        <w:rPr>
          <w:rFonts w:ascii="Calibri" w:eastAsia="Calibri" w:hAnsi="Calibri" w:cs="Times New Roman"/>
          <w:sz w:val="24"/>
          <w:szCs w:val="24"/>
        </w:rPr>
        <w:t xml:space="preserve"> tulisi näkyä myös eri valtionhallinnon alojen budjeteissa. Lisäksi olisi tärkeää, että eri valtionhallinnonalat vastaisivat sitoumuksen toteutumisesta vuosittain valtioneuvostolle ja eduskunnalle. </w:t>
      </w:r>
    </w:p>
    <w:p w14:paraId="7383BA82" w14:textId="627DA639" w:rsidR="00F77A3E" w:rsidRPr="00F77A3E" w:rsidRDefault="00857DE0" w:rsidP="00F77A3E">
      <w:pPr>
        <w:spacing w:after="200" w:line="276" w:lineRule="auto"/>
        <w:rPr>
          <w:rFonts w:ascii="Calibri" w:eastAsia="Calibri" w:hAnsi="Calibri" w:cs="Times New Roman"/>
          <w:sz w:val="24"/>
          <w:szCs w:val="24"/>
        </w:rPr>
      </w:pPr>
      <w:r w:rsidRPr="00F351CA">
        <w:rPr>
          <w:rFonts w:ascii="Calibri" w:eastAsia="Calibri" w:hAnsi="Calibri" w:cs="Times New Roman"/>
          <w:sz w:val="24"/>
          <w:szCs w:val="24"/>
        </w:rPr>
        <w:t>Esittämis</w:t>
      </w:r>
      <w:r w:rsidR="00A30657">
        <w:rPr>
          <w:rFonts w:ascii="Calibri" w:eastAsia="Calibri" w:hAnsi="Calibri" w:cs="Times New Roman"/>
          <w:sz w:val="24"/>
          <w:szCs w:val="24"/>
        </w:rPr>
        <w:t>tämme ratkaisuvaihtoehdoista globaalin vastuun malli</w:t>
      </w:r>
      <w:r w:rsidRPr="00F351CA">
        <w:rPr>
          <w:rFonts w:ascii="Calibri" w:eastAsia="Calibri" w:hAnsi="Calibri" w:cs="Times New Roman"/>
          <w:sz w:val="24"/>
          <w:szCs w:val="24"/>
        </w:rPr>
        <w:t xml:space="preserve"> </w:t>
      </w:r>
      <w:r w:rsidR="00F77A3E" w:rsidRPr="00F351CA">
        <w:rPr>
          <w:rFonts w:ascii="Calibri" w:eastAsia="Calibri" w:hAnsi="Calibri" w:cs="Times New Roman"/>
          <w:sz w:val="24"/>
          <w:szCs w:val="24"/>
        </w:rPr>
        <w:t xml:space="preserve">olisi todennäköisesti helpoin toteuttaa. </w:t>
      </w:r>
      <w:r w:rsidR="00836683" w:rsidRPr="00F351CA">
        <w:rPr>
          <w:rFonts w:ascii="Calibri" w:eastAsia="Calibri" w:hAnsi="Calibri" w:cs="Times New Roman"/>
          <w:sz w:val="24"/>
          <w:szCs w:val="24"/>
        </w:rPr>
        <w:t xml:space="preserve">Se perustuu aiemmille kattaville </w:t>
      </w:r>
      <w:proofErr w:type="spellStart"/>
      <w:r w:rsidR="00836683" w:rsidRPr="00F351CA">
        <w:rPr>
          <w:rFonts w:ascii="Calibri" w:eastAsia="Calibri" w:hAnsi="Calibri" w:cs="Times New Roman"/>
          <w:sz w:val="24"/>
          <w:szCs w:val="24"/>
        </w:rPr>
        <w:t>evaluaatioille</w:t>
      </w:r>
      <w:proofErr w:type="spellEnd"/>
      <w:r w:rsidR="00836683" w:rsidRPr="00F351CA">
        <w:rPr>
          <w:rFonts w:ascii="Calibri" w:eastAsia="Calibri" w:hAnsi="Calibri" w:cs="Times New Roman"/>
          <w:sz w:val="24"/>
          <w:szCs w:val="24"/>
        </w:rPr>
        <w:t xml:space="preserve"> ja liittyy oleellisesti ulkoministeriön kehityspoliittisen osaston omaan uudistustyöhön. </w:t>
      </w:r>
      <w:r w:rsidR="00F77A3E" w:rsidRPr="00F351CA">
        <w:rPr>
          <w:rFonts w:ascii="Calibri" w:eastAsia="Calibri" w:hAnsi="Calibri" w:cs="Times New Roman"/>
          <w:sz w:val="24"/>
          <w:szCs w:val="24"/>
        </w:rPr>
        <w:t>Se ei myöskään poissulje vahvempaa parlamentaarista otetta tai osa</w:t>
      </w:r>
      <w:r w:rsidR="00102FD7" w:rsidRPr="00F351CA">
        <w:rPr>
          <w:rFonts w:ascii="Calibri" w:eastAsia="Calibri" w:hAnsi="Calibri" w:cs="Times New Roman"/>
          <w:sz w:val="24"/>
          <w:szCs w:val="24"/>
        </w:rPr>
        <w:t>llistavaa prosessia</w:t>
      </w:r>
      <w:r w:rsidR="003C6112" w:rsidRPr="00F351CA">
        <w:rPr>
          <w:rFonts w:ascii="Calibri" w:eastAsia="Calibri" w:hAnsi="Calibri" w:cs="Times New Roman"/>
          <w:sz w:val="24"/>
          <w:szCs w:val="24"/>
        </w:rPr>
        <w:t xml:space="preserve">, </w:t>
      </w:r>
      <w:r w:rsidR="00836683" w:rsidRPr="00F351CA">
        <w:rPr>
          <w:rFonts w:ascii="Calibri" w:eastAsia="Calibri" w:hAnsi="Calibri" w:cs="Times New Roman"/>
          <w:sz w:val="24"/>
          <w:szCs w:val="24"/>
        </w:rPr>
        <w:t>vaan pikemminkin hyödyntäisi niitä</w:t>
      </w:r>
      <w:r w:rsidR="001C0D89" w:rsidRPr="00F351CA">
        <w:rPr>
          <w:rFonts w:ascii="Calibri" w:eastAsia="Calibri" w:hAnsi="Calibri" w:cs="Times New Roman"/>
          <w:sz w:val="24"/>
          <w:szCs w:val="24"/>
        </w:rPr>
        <w:t xml:space="preserve"> entistä vahvemmin</w:t>
      </w:r>
      <w:r w:rsidR="00EE1E42" w:rsidRPr="00F351CA">
        <w:rPr>
          <w:rFonts w:ascii="Calibri" w:eastAsia="Calibri" w:hAnsi="Calibri" w:cs="Times New Roman"/>
          <w:sz w:val="24"/>
          <w:szCs w:val="24"/>
        </w:rPr>
        <w:t>. Toisaalta tällä kehityspolitiikan linjaus</w:t>
      </w:r>
      <w:r w:rsidR="003C6112" w:rsidRPr="00F351CA">
        <w:rPr>
          <w:rFonts w:ascii="Calibri" w:eastAsia="Calibri" w:hAnsi="Calibri" w:cs="Times New Roman"/>
          <w:sz w:val="24"/>
          <w:szCs w:val="24"/>
        </w:rPr>
        <w:t xml:space="preserve">mallilla ja </w:t>
      </w:r>
      <w:r w:rsidRPr="00F351CA">
        <w:rPr>
          <w:rFonts w:ascii="Calibri" w:eastAsia="Calibri" w:hAnsi="Calibri" w:cs="Times New Roman"/>
          <w:sz w:val="24"/>
          <w:szCs w:val="24"/>
        </w:rPr>
        <w:t xml:space="preserve">sitä </w:t>
      </w:r>
      <w:r w:rsidR="003C6112" w:rsidRPr="00F351CA">
        <w:rPr>
          <w:rFonts w:ascii="Calibri" w:eastAsia="Calibri" w:hAnsi="Calibri" w:cs="Times New Roman"/>
          <w:sz w:val="24"/>
          <w:szCs w:val="24"/>
        </w:rPr>
        <w:t>päivittävillä strategioilla</w:t>
      </w:r>
      <w:r w:rsidR="00F77A3E" w:rsidRPr="00F351CA">
        <w:rPr>
          <w:rFonts w:ascii="Calibri" w:eastAsia="Calibri" w:hAnsi="Calibri" w:cs="Times New Roman"/>
          <w:sz w:val="24"/>
          <w:szCs w:val="24"/>
        </w:rPr>
        <w:t xml:space="preserve"> ei ole </w:t>
      </w:r>
      <w:r w:rsidR="00D10FAB" w:rsidRPr="00F351CA">
        <w:rPr>
          <w:rFonts w:ascii="Calibri" w:eastAsia="Calibri" w:hAnsi="Calibri" w:cs="Times New Roman"/>
          <w:sz w:val="24"/>
          <w:szCs w:val="24"/>
        </w:rPr>
        <w:t xml:space="preserve">lain kaltaista </w:t>
      </w:r>
      <w:r w:rsidR="00F77A3E" w:rsidRPr="00F351CA">
        <w:rPr>
          <w:rFonts w:ascii="Calibri" w:eastAsia="Calibri" w:hAnsi="Calibri" w:cs="Times New Roman"/>
          <w:sz w:val="24"/>
          <w:szCs w:val="24"/>
        </w:rPr>
        <w:t>oikeudellista sitovuutta.</w:t>
      </w:r>
      <w:r w:rsidR="00F77A3E" w:rsidRPr="00F77A3E">
        <w:rPr>
          <w:rFonts w:ascii="Calibri" w:eastAsia="Calibri" w:hAnsi="Calibri" w:cs="Times New Roman"/>
          <w:sz w:val="24"/>
          <w:szCs w:val="24"/>
        </w:rPr>
        <w:t xml:space="preserve">  </w:t>
      </w:r>
    </w:p>
    <w:p w14:paraId="6057B9F5" w14:textId="5E9B1BCC" w:rsidR="00335053" w:rsidRDefault="00335053" w:rsidP="00F77A3E">
      <w:pPr>
        <w:spacing w:after="200" w:line="276" w:lineRule="auto"/>
        <w:rPr>
          <w:rFonts w:ascii="Calibri" w:eastAsia="Calibri" w:hAnsi="Calibri" w:cs="Times New Roman"/>
          <w:i/>
          <w:sz w:val="24"/>
          <w:szCs w:val="24"/>
        </w:rPr>
      </w:pPr>
    </w:p>
    <w:p w14:paraId="7EEE3DAB" w14:textId="66BD46AD" w:rsidR="00F77A3E" w:rsidRPr="00F351CA" w:rsidRDefault="004B2190" w:rsidP="00F77A3E">
      <w:pPr>
        <w:spacing w:after="200" w:line="276" w:lineRule="auto"/>
        <w:rPr>
          <w:rFonts w:ascii="Calibri" w:eastAsia="Calibri" w:hAnsi="Calibri" w:cs="Times New Roman"/>
          <w:i/>
          <w:sz w:val="24"/>
          <w:szCs w:val="24"/>
        </w:rPr>
      </w:pPr>
      <w:r>
        <w:rPr>
          <w:rFonts w:ascii="Calibri" w:eastAsia="Calibri" w:hAnsi="Calibri" w:cs="Times New Roman"/>
          <w:i/>
          <w:sz w:val="24"/>
          <w:szCs w:val="24"/>
        </w:rPr>
        <w:t>Globaalivastuu</w:t>
      </w:r>
      <w:r w:rsidR="00AB00E1" w:rsidRPr="00F351CA">
        <w:rPr>
          <w:rFonts w:ascii="Calibri" w:eastAsia="Calibri" w:hAnsi="Calibri" w:cs="Times New Roman"/>
          <w:i/>
          <w:sz w:val="24"/>
          <w:szCs w:val="24"/>
        </w:rPr>
        <w:t xml:space="preserve"> mallin</w:t>
      </w:r>
      <w:r w:rsidR="00862D9E" w:rsidRPr="00F351CA">
        <w:rPr>
          <w:rFonts w:ascii="Calibri" w:eastAsia="Calibri" w:hAnsi="Calibri" w:cs="Times New Roman"/>
          <w:i/>
          <w:sz w:val="24"/>
          <w:szCs w:val="24"/>
        </w:rPr>
        <w:t xml:space="preserve"> vahvuudet ja heikkoudet</w:t>
      </w:r>
      <w:r w:rsidR="00676CBA" w:rsidRPr="00F351CA">
        <w:rPr>
          <w:rFonts w:ascii="Calibri" w:eastAsia="Calibri" w:hAnsi="Calibri" w:cs="Times New Roman"/>
          <w:i/>
          <w:sz w:val="24"/>
          <w:szCs w:val="24"/>
        </w:rPr>
        <w:t xml:space="preserve"> </w:t>
      </w:r>
    </w:p>
    <w:p w14:paraId="0EBA074A" w14:textId="17597043" w:rsidR="005D2A60" w:rsidRPr="00F351CA" w:rsidRDefault="000E3E75" w:rsidP="00335053">
      <w:pPr>
        <w:spacing w:after="0" w:line="240" w:lineRule="auto"/>
        <w:rPr>
          <w:rFonts w:ascii="Calibri" w:eastAsia="Calibri" w:hAnsi="Calibri" w:cs="Times New Roman"/>
          <w:i/>
        </w:rPr>
      </w:pPr>
      <w:r w:rsidRPr="00F351CA">
        <w:rPr>
          <w:rFonts w:ascii="Calibri" w:eastAsia="Calibri" w:hAnsi="Calibri" w:cs="Times New Roman"/>
          <w:i/>
        </w:rPr>
        <w:t xml:space="preserve">+ Lainsäädäntöä ja parlamentaarista sopimusta joustavampi </w:t>
      </w:r>
      <w:r w:rsidR="00676CBA" w:rsidRPr="00F351CA">
        <w:rPr>
          <w:rFonts w:ascii="Calibri" w:eastAsia="Calibri" w:hAnsi="Calibri" w:cs="Times New Roman"/>
          <w:i/>
        </w:rPr>
        <w:t xml:space="preserve">ja yksityiskohtaisempi </w:t>
      </w:r>
      <w:r w:rsidRPr="00F351CA">
        <w:rPr>
          <w:rFonts w:ascii="Calibri" w:eastAsia="Calibri" w:hAnsi="Calibri" w:cs="Times New Roman"/>
          <w:i/>
        </w:rPr>
        <w:t>alusta määritellä Suomen kehityspoliittinen rooli ja tavoitteet Agenda2030</w:t>
      </w:r>
      <w:r w:rsidR="00F351CA" w:rsidRPr="00F351CA">
        <w:rPr>
          <w:rFonts w:ascii="Calibri" w:eastAsia="Calibri" w:hAnsi="Calibri" w:cs="Times New Roman"/>
          <w:i/>
        </w:rPr>
        <w:t>:n</w:t>
      </w:r>
      <w:r w:rsidRPr="00F351CA">
        <w:rPr>
          <w:rFonts w:ascii="Calibri" w:eastAsia="Calibri" w:hAnsi="Calibri" w:cs="Times New Roman"/>
          <w:i/>
        </w:rPr>
        <w:t xml:space="preserve"> globaalivastuun toteuttamisessa.</w:t>
      </w:r>
    </w:p>
    <w:p w14:paraId="4969D369" w14:textId="0E3CDA36" w:rsidR="005D2A60" w:rsidRPr="00824B2A" w:rsidRDefault="005D2A60" w:rsidP="00335053">
      <w:pPr>
        <w:spacing w:after="0" w:line="240" w:lineRule="auto"/>
        <w:rPr>
          <w:rFonts w:ascii="Calibri" w:eastAsia="Calibri" w:hAnsi="Calibri" w:cs="Times New Roman"/>
          <w:i/>
        </w:rPr>
      </w:pPr>
      <w:r w:rsidRPr="00824B2A">
        <w:rPr>
          <w:rFonts w:ascii="Calibri" w:eastAsia="Calibri" w:hAnsi="Calibri" w:cs="Times New Roman"/>
          <w:i/>
        </w:rPr>
        <w:t xml:space="preserve">+ Turvaisi toteutuessaan </w:t>
      </w:r>
      <w:r w:rsidR="00B2476F" w:rsidRPr="00824B2A">
        <w:rPr>
          <w:rFonts w:ascii="Calibri" w:eastAsia="Calibri" w:hAnsi="Calibri" w:cs="Times New Roman"/>
          <w:i/>
        </w:rPr>
        <w:t xml:space="preserve">sekä </w:t>
      </w:r>
      <w:r w:rsidRPr="00824B2A">
        <w:rPr>
          <w:rFonts w:ascii="Calibri" w:eastAsia="Calibri" w:hAnsi="Calibri" w:cs="Times New Roman"/>
          <w:i/>
        </w:rPr>
        <w:t xml:space="preserve">kehityspolitiikan </w:t>
      </w:r>
      <w:proofErr w:type="gramStart"/>
      <w:r w:rsidRPr="00824B2A">
        <w:rPr>
          <w:rFonts w:ascii="Calibri" w:eastAsia="Calibri" w:hAnsi="Calibri" w:cs="Times New Roman"/>
          <w:i/>
        </w:rPr>
        <w:t>jatkuvuuden</w:t>
      </w:r>
      <w:proofErr w:type="gramEnd"/>
      <w:r w:rsidRPr="00824B2A">
        <w:rPr>
          <w:rFonts w:ascii="Calibri" w:eastAsia="Calibri" w:hAnsi="Calibri" w:cs="Times New Roman"/>
          <w:i/>
        </w:rPr>
        <w:t xml:space="preserve"> että mahdollistaisi poliittisen liikkumatilan </w:t>
      </w:r>
      <w:r w:rsidR="00A77FDF" w:rsidRPr="00824B2A">
        <w:rPr>
          <w:rFonts w:ascii="Calibri" w:eastAsia="Calibri" w:hAnsi="Calibri" w:cs="Times New Roman"/>
          <w:i/>
        </w:rPr>
        <w:t>samassa kehyksessä</w:t>
      </w:r>
      <w:r w:rsidRPr="00824B2A">
        <w:rPr>
          <w:rFonts w:ascii="Calibri" w:eastAsia="Calibri" w:hAnsi="Calibri" w:cs="Times New Roman"/>
          <w:i/>
        </w:rPr>
        <w:t>.</w:t>
      </w:r>
    </w:p>
    <w:p w14:paraId="2117EB0D" w14:textId="2D5C815E" w:rsidR="00001C49" w:rsidRPr="00824B2A" w:rsidRDefault="00F351CA" w:rsidP="00335053">
      <w:pPr>
        <w:spacing w:after="0" w:line="240" w:lineRule="auto"/>
        <w:rPr>
          <w:rFonts w:ascii="Calibri" w:eastAsia="Calibri" w:hAnsi="Calibri" w:cs="Times New Roman"/>
          <w:i/>
        </w:rPr>
      </w:pPr>
      <w:r w:rsidRPr="00824B2A">
        <w:rPr>
          <w:rFonts w:ascii="Calibri" w:eastAsia="Calibri" w:hAnsi="Calibri" w:cs="Times New Roman"/>
          <w:i/>
        </w:rPr>
        <w:t>+ M</w:t>
      </w:r>
      <w:r w:rsidR="00AB00E1" w:rsidRPr="00824B2A">
        <w:rPr>
          <w:rFonts w:ascii="Calibri" w:eastAsia="Calibri" w:hAnsi="Calibri" w:cs="Times New Roman"/>
          <w:i/>
        </w:rPr>
        <w:t>uihin vaihtoehtoihin</w:t>
      </w:r>
      <w:r w:rsidR="00001C49" w:rsidRPr="00824B2A">
        <w:rPr>
          <w:rFonts w:ascii="Calibri" w:eastAsia="Calibri" w:hAnsi="Calibri" w:cs="Times New Roman"/>
          <w:i/>
        </w:rPr>
        <w:t xml:space="preserve"> </w:t>
      </w:r>
      <w:r w:rsidRPr="00824B2A">
        <w:rPr>
          <w:rFonts w:ascii="Calibri" w:eastAsia="Calibri" w:hAnsi="Calibri" w:cs="Times New Roman"/>
          <w:i/>
        </w:rPr>
        <w:t xml:space="preserve">verrattuna </w:t>
      </w:r>
      <w:r w:rsidR="00001C49" w:rsidRPr="00824B2A">
        <w:rPr>
          <w:rFonts w:ascii="Calibri" w:eastAsia="Calibri" w:hAnsi="Calibri" w:cs="Times New Roman"/>
          <w:i/>
        </w:rPr>
        <w:t>helposti toteutettavissa nykyisten uudistusten jatkumona</w:t>
      </w:r>
      <w:r w:rsidR="000E3E75" w:rsidRPr="00824B2A">
        <w:rPr>
          <w:rFonts w:ascii="Calibri" w:eastAsia="Calibri" w:hAnsi="Calibri" w:cs="Times New Roman"/>
          <w:i/>
        </w:rPr>
        <w:t xml:space="preserve"> (virkamies ja sidosryhmävalmistelussa).</w:t>
      </w:r>
      <w:r w:rsidR="00C71308" w:rsidRPr="00824B2A">
        <w:rPr>
          <w:rFonts w:ascii="Calibri" w:eastAsia="Calibri" w:hAnsi="Calibri" w:cs="Times New Roman"/>
          <w:i/>
        </w:rPr>
        <w:t xml:space="preserve"> </w:t>
      </w:r>
      <w:r w:rsidRPr="00824B2A">
        <w:rPr>
          <w:rFonts w:ascii="Calibri" w:eastAsia="Calibri" w:hAnsi="Calibri" w:cs="Times New Roman"/>
          <w:i/>
        </w:rPr>
        <w:t>Ulkoministeriössä</w:t>
      </w:r>
      <w:r w:rsidR="00001C49" w:rsidRPr="00824B2A">
        <w:rPr>
          <w:rFonts w:ascii="Calibri" w:eastAsia="Calibri" w:hAnsi="Calibri" w:cs="Times New Roman"/>
          <w:i/>
        </w:rPr>
        <w:t xml:space="preserve"> ja sidosryhmissä</w:t>
      </w:r>
      <w:r w:rsidR="000E3E75" w:rsidRPr="00824B2A">
        <w:rPr>
          <w:rFonts w:ascii="Calibri" w:eastAsia="Calibri" w:hAnsi="Calibri" w:cs="Times New Roman"/>
          <w:i/>
        </w:rPr>
        <w:t xml:space="preserve"> </w:t>
      </w:r>
      <w:r w:rsidRPr="00824B2A">
        <w:rPr>
          <w:rFonts w:ascii="Calibri" w:eastAsia="Calibri" w:hAnsi="Calibri" w:cs="Times New Roman"/>
          <w:i/>
        </w:rPr>
        <w:t xml:space="preserve">on valmiutta </w:t>
      </w:r>
      <w:r w:rsidR="000E3E75" w:rsidRPr="00824B2A">
        <w:rPr>
          <w:rFonts w:ascii="Calibri" w:eastAsia="Calibri" w:hAnsi="Calibri" w:cs="Times New Roman"/>
          <w:i/>
        </w:rPr>
        <w:t>tämänkaltaiseen muutokseen.</w:t>
      </w:r>
    </w:p>
    <w:p w14:paraId="01D5ACF3" w14:textId="0898AA3D" w:rsidR="00001C49" w:rsidRPr="00824B2A" w:rsidRDefault="00001C49" w:rsidP="00335053">
      <w:pPr>
        <w:spacing w:after="0" w:line="240" w:lineRule="auto"/>
        <w:rPr>
          <w:rFonts w:ascii="Calibri" w:eastAsia="Calibri" w:hAnsi="Calibri" w:cs="Times New Roman"/>
          <w:i/>
        </w:rPr>
      </w:pPr>
      <w:r w:rsidRPr="00824B2A">
        <w:rPr>
          <w:rFonts w:ascii="Calibri" w:eastAsia="Calibri" w:hAnsi="Calibri" w:cs="Times New Roman"/>
          <w:i/>
        </w:rPr>
        <w:t>+ Eduskunnan roo</w:t>
      </w:r>
      <w:r w:rsidR="00310FC7" w:rsidRPr="00824B2A">
        <w:rPr>
          <w:rFonts w:ascii="Calibri" w:eastAsia="Calibri" w:hAnsi="Calibri" w:cs="Times New Roman"/>
          <w:i/>
        </w:rPr>
        <w:t xml:space="preserve">li ja yhteys </w:t>
      </w:r>
      <w:r w:rsidRPr="00824B2A">
        <w:rPr>
          <w:rFonts w:ascii="Calibri" w:eastAsia="Calibri" w:hAnsi="Calibri" w:cs="Times New Roman"/>
          <w:i/>
        </w:rPr>
        <w:t>Agenda</w:t>
      </w:r>
      <w:proofErr w:type="gramStart"/>
      <w:r w:rsidRPr="00824B2A">
        <w:rPr>
          <w:rFonts w:ascii="Calibri" w:eastAsia="Calibri" w:hAnsi="Calibri" w:cs="Times New Roman"/>
          <w:i/>
        </w:rPr>
        <w:t>2030</w:t>
      </w:r>
      <w:r w:rsidR="00310FC7" w:rsidRPr="00824B2A">
        <w:rPr>
          <w:rFonts w:ascii="Calibri" w:eastAsia="Calibri" w:hAnsi="Calibri" w:cs="Times New Roman"/>
          <w:i/>
        </w:rPr>
        <w:t>:een</w:t>
      </w:r>
      <w:proofErr w:type="gramEnd"/>
      <w:r w:rsidRPr="00824B2A">
        <w:rPr>
          <w:rFonts w:ascii="Calibri" w:eastAsia="Calibri" w:hAnsi="Calibri" w:cs="Times New Roman"/>
          <w:i/>
        </w:rPr>
        <w:t xml:space="preserve"> vahvistuisi, </w:t>
      </w:r>
      <w:r w:rsidR="005D2A60" w:rsidRPr="00824B2A">
        <w:rPr>
          <w:rFonts w:ascii="Calibri" w:eastAsia="Calibri" w:hAnsi="Calibri" w:cs="Times New Roman"/>
          <w:i/>
        </w:rPr>
        <w:t xml:space="preserve">sillä </w:t>
      </w:r>
      <w:r w:rsidRPr="00824B2A">
        <w:rPr>
          <w:rFonts w:ascii="Calibri" w:eastAsia="Calibri" w:hAnsi="Calibri" w:cs="Times New Roman"/>
          <w:i/>
        </w:rPr>
        <w:t xml:space="preserve">onnistuakseen </w:t>
      </w:r>
      <w:r w:rsidR="00310FC7" w:rsidRPr="00824B2A">
        <w:rPr>
          <w:rFonts w:ascii="Calibri" w:eastAsia="Calibri" w:hAnsi="Calibri" w:cs="Times New Roman"/>
          <w:i/>
        </w:rPr>
        <w:t xml:space="preserve">malli </w:t>
      </w:r>
      <w:r w:rsidRPr="00824B2A">
        <w:rPr>
          <w:rFonts w:ascii="Calibri" w:eastAsia="Calibri" w:hAnsi="Calibri" w:cs="Times New Roman"/>
          <w:i/>
        </w:rPr>
        <w:t>tarvitsee parlamentaarisen sopimuksen</w:t>
      </w:r>
      <w:r w:rsidR="005D2A60" w:rsidRPr="00824B2A">
        <w:rPr>
          <w:rFonts w:ascii="Calibri" w:eastAsia="Calibri" w:hAnsi="Calibri" w:cs="Times New Roman"/>
          <w:i/>
        </w:rPr>
        <w:t>/eduskunnan tuen</w:t>
      </w:r>
      <w:r w:rsidRPr="00824B2A">
        <w:rPr>
          <w:rFonts w:ascii="Calibri" w:eastAsia="Calibri" w:hAnsi="Calibri" w:cs="Times New Roman"/>
          <w:i/>
        </w:rPr>
        <w:t xml:space="preserve">. </w:t>
      </w:r>
      <w:r w:rsidR="000E3E75" w:rsidRPr="00824B2A">
        <w:rPr>
          <w:rFonts w:ascii="Calibri" w:eastAsia="Calibri" w:hAnsi="Calibri" w:cs="Times New Roman"/>
          <w:i/>
        </w:rPr>
        <w:t xml:space="preserve">Hyväksyttävissä selontekona. </w:t>
      </w:r>
    </w:p>
    <w:p w14:paraId="622DE5E5" w14:textId="5739EF44" w:rsidR="005D2A60" w:rsidRPr="00824B2A" w:rsidRDefault="00001C49" w:rsidP="00335053">
      <w:pPr>
        <w:spacing w:after="0" w:line="240" w:lineRule="auto"/>
        <w:rPr>
          <w:rFonts w:ascii="Calibri" w:eastAsia="Calibri" w:hAnsi="Calibri" w:cs="Times New Roman"/>
          <w:i/>
        </w:rPr>
      </w:pPr>
      <w:r w:rsidRPr="00824B2A">
        <w:rPr>
          <w:rFonts w:ascii="Calibri" w:eastAsia="Calibri" w:hAnsi="Calibri" w:cs="Times New Roman"/>
          <w:i/>
        </w:rPr>
        <w:t xml:space="preserve">+ </w:t>
      </w:r>
      <w:r w:rsidR="005D2A60" w:rsidRPr="00824B2A">
        <w:rPr>
          <w:rFonts w:ascii="Calibri" w:eastAsia="Calibri" w:hAnsi="Calibri" w:cs="Times New Roman"/>
          <w:i/>
        </w:rPr>
        <w:t xml:space="preserve">Vastaisi aiempien </w:t>
      </w:r>
      <w:proofErr w:type="spellStart"/>
      <w:r w:rsidR="005D2A60" w:rsidRPr="00824B2A">
        <w:rPr>
          <w:rFonts w:ascii="Calibri" w:eastAsia="Calibri" w:hAnsi="Calibri" w:cs="Times New Roman"/>
          <w:i/>
        </w:rPr>
        <w:t>evalu</w:t>
      </w:r>
      <w:r w:rsidR="001C0D89" w:rsidRPr="00824B2A">
        <w:rPr>
          <w:rFonts w:ascii="Calibri" w:eastAsia="Calibri" w:hAnsi="Calibri" w:cs="Times New Roman"/>
          <w:i/>
        </w:rPr>
        <w:t>a</w:t>
      </w:r>
      <w:r w:rsidR="005D2A60" w:rsidRPr="00824B2A">
        <w:rPr>
          <w:rFonts w:ascii="Calibri" w:eastAsia="Calibri" w:hAnsi="Calibri" w:cs="Times New Roman"/>
          <w:i/>
        </w:rPr>
        <w:t>atioiden</w:t>
      </w:r>
      <w:proofErr w:type="spellEnd"/>
      <w:r w:rsidR="005D2A60" w:rsidRPr="00824B2A">
        <w:rPr>
          <w:rFonts w:ascii="Calibri" w:eastAsia="Calibri" w:hAnsi="Calibri" w:cs="Times New Roman"/>
          <w:i/>
        </w:rPr>
        <w:t xml:space="preserve"> suosituksiin, parantai</w:t>
      </w:r>
      <w:r w:rsidR="00B2476F" w:rsidRPr="00824B2A">
        <w:rPr>
          <w:rFonts w:ascii="Calibri" w:eastAsia="Calibri" w:hAnsi="Calibri" w:cs="Times New Roman"/>
          <w:i/>
        </w:rPr>
        <w:t>si kehityspolitiikan ennustettavuutta</w:t>
      </w:r>
      <w:r w:rsidR="005D2A60" w:rsidRPr="00824B2A">
        <w:rPr>
          <w:rFonts w:ascii="Calibri" w:eastAsia="Calibri" w:hAnsi="Calibri" w:cs="Times New Roman"/>
          <w:i/>
        </w:rPr>
        <w:t xml:space="preserve"> ja tuloksellisuutta.</w:t>
      </w:r>
    </w:p>
    <w:p w14:paraId="397D6DAB" w14:textId="536EC042" w:rsidR="00001C49" w:rsidRPr="00824B2A" w:rsidRDefault="005D2A60" w:rsidP="00335053">
      <w:pPr>
        <w:spacing w:after="0" w:line="240" w:lineRule="auto"/>
        <w:rPr>
          <w:rFonts w:ascii="Calibri" w:eastAsia="Calibri" w:hAnsi="Calibri" w:cs="Times New Roman"/>
          <w:i/>
        </w:rPr>
      </w:pPr>
      <w:r w:rsidRPr="00824B2A">
        <w:rPr>
          <w:rFonts w:ascii="Calibri" w:eastAsia="Calibri" w:hAnsi="Calibri" w:cs="Times New Roman"/>
          <w:i/>
        </w:rPr>
        <w:t xml:space="preserve">+ </w:t>
      </w:r>
      <w:r w:rsidR="00001C49" w:rsidRPr="00824B2A">
        <w:rPr>
          <w:rFonts w:ascii="Calibri" w:eastAsia="Calibri" w:hAnsi="Calibri" w:cs="Times New Roman"/>
          <w:i/>
        </w:rPr>
        <w:t>Kerran laadittuna keventäisi ja järkeistäisi kehityspolitiikan ohjausta ja helpottaisi huomattavasti virkamiesten työtaakkaa seuraavilla hallituskausilla</w:t>
      </w:r>
      <w:r w:rsidRPr="00824B2A">
        <w:rPr>
          <w:rFonts w:ascii="Calibri" w:eastAsia="Calibri" w:hAnsi="Calibri" w:cs="Times New Roman"/>
          <w:i/>
        </w:rPr>
        <w:t>.</w:t>
      </w:r>
    </w:p>
    <w:p w14:paraId="5AD2865B" w14:textId="77777777" w:rsidR="00335053" w:rsidRPr="00824B2A" w:rsidRDefault="00335053" w:rsidP="00335053">
      <w:pPr>
        <w:spacing w:after="0" w:line="240" w:lineRule="auto"/>
        <w:rPr>
          <w:rFonts w:ascii="Calibri" w:eastAsia="Calibri" w:hAnsi="Calibri" w:cs="Times New Roman"/>
          <w:i/>
        </w:rPr>
      </w:pPr>
    </w:p>
    <w:p w14:paraId="6B5F2AD8" w14:textId="470636CC" w:rsidR="00B2476F" w:rsidRPr="00824B2A" w:rsidRDefault="00824B2A" w:rsidP="00335053">
      <w:pPr>
        <w:pStyle w:val="ListParagraph"/>
        <w:numPr>
          <w:ilvl w:val="0"/>
          <w:numId w:val="10"/>
        </w:numPr>
        <w:spacing w:after="0" w:line="240" w:lineRule="auto"/>
        <w:rPr>
          <w:rFonts w:ascii="Calibri" w:eastAsia="Calibri" w:hAnsi="Calibri" w:cs="Times New Roman"/>
          <w:i/>
        </w:rPr>
      </w:pPr>
      <w:r w:rsidRPr="00824B2A">
        <w:rPr>
          <w:rFonts w:ascii="Calibri" w:eastAsia="Calibri" w:hAnsi="Calibri" w:cs="Times New Roman"/>
          <w:i/>
        </w:rPr>
        <w:t>Kehitysyhteistyölakiin verrattuna</w:t>
      </w:r>
      <w:r w:rsidR="00B2476F" w:rsidRPr="00824B2A">
        <w:rPr>
          <w:rFonts w:ascii="Calibri" w:eastAsia="Calibri" w:hAnsi="Calibri" w:cs="Times New Roman"/>
          <w:i/>
        </w:rPr>
        <w:t xml:space="preserve"> sitovuus ja ohjaavuus huomat</w:t>
      </w:r>
      <w:r w:rsidR="00AB00E1" w:rsidRPr="00824B2A">
        <w:rPr>
          <w:rFonts w:ascii="Calibri" w:eastAsia="Calibri" w:hAnsi="Calibri" w:cs="Times New Roman"/>
          <w:i/>
        </w:rPr>
        <w:t xml:space="preserve">tavasti heikompi. Toisaalta tätä </w:t>
      </w:r>
      <w:r w:rsidR="001D230B" w:rsidRPr="00824B2A">
        <w:rPr>
          <w:rFonts w:ascii="Calibri" w:eastAsia="Calibri" w:hAnsi="Calibri" w:cs="Times New Roman"/>
          <w:i/>
        </w:rPr>
        <w:t>mallia voitaisiin hyödyntää</w:t>
      </w:r>
      <w:r w:rsidR="00B2476F" w:rsidRPr="00824B2A">
        <w:rPr>
          <w:rFonts w:ascii="Calibri" w:eastAsia="Calibri" w:hAnsi="Calibri" w:cs="Times New Roman"/>
          <w:i/>
        </w:rPr>
        <w:t xml:space="preserve"> lain valmistelussa. </w:t>
      </w:r>
    </w:p>
    <w:p w14:paraId="05908835" w14:textId="34B11CA8" w:rsidR="00152D2D" w:rsidRDefault="00152D2D" w:rsidP="0063631C">
      <w:pPr>
        <w:spacing w:after="200" w:line="276" w:lineRule="auto"/>
        <w:rPr>
          <w:rFonts w:ascii="Cambria" w:eastAsia="Calibri" w:hAnsi="Cambria" w:cs="Times New Roman"/>
          <w:b/>
          <w:sz w:val="32"/>
          <w:szCs w:val="32"/>
        </w:rPr>
      </w:pPr>
    </w:p>
    <w:p w14:paraId="017DD6D9" w14:textId="77777777" w:rsidR="00EC5EA6" w:rsidRDefault="00EC5EA6" w:rsidP="00EC5EA6">
      <w:pPr>
        <w:pStyle w:val="NormalWeb"/>
        <w:shd w:val="clear" w:color="auto" w:fill="FFFFFF"/>
        <w:spacing w:before="0" w:beforeAutospacing="0" w:after="0" w:afterAutospacing="0"/>
        <w:rPr>
          <w:rFonts w:ascii="Arial" w:hAnsi="Arial" w:cs="Arial"/>
          <w:color w:val="1A1A1A"/>
          <w:sz w:val="23"/>
          <w:szCs w:val="23"/>
        </w:rPr>
      </w:pPr>
    </w:p>
    <w:p w14:paraId="53A7E66C" w14:textId="77777777" w:rsidR="00EC5EA6" w:rsidRDefault="00EC5EA6" w:rsidP="00EC5EA6">
      <w:pPr>
        <w:pStyle w:val="NormalWeb"/>
        <w:shd w:val="clear" w:color="auto" w:fill="FFFFFF"/>
        <w:spacing w:before="0" w:beforeAutospacing="0" w:after="0" w:afterAutospacing="0"/>
        <w:rPr>
          <w:rFonts w:ascii="Arial" w:hAnsi="Arial" w:cs="Arial"/>
          <w:color w:val="1A1A1A"/>
          <w:sz w:val="23"/>
          <w:szCs w:val="23"/>
        </w:rPr>
      </w:pPr>
    </w:p>
    <w:p w14:paraId="6B3FA1C9" w14:textId="42010711" w:rsidR="00EC5EA6" w:rsidRPr="00993B84" w:rsidRDefault="0049215A"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0" w:afterAutospacing="0"/>
        <w:rPr>
          <w:rFonts w:ascii="Arial" w:hAnsi="Arial" w:cs="Arial"/>
          <w:b/>
          <w:color w:val="1A1A1A"/>
          <w:sz w:val="23"/>
          <w:szCs w:val="23"/>
        </w:rPr>
      </w:pPr>
      <w:r>
        <w:rPr>
          <w:rFonts w:ascii="Arial" w:hAnsi="Arial" w:cs="Arial"/>
          <w:b/>
          <w:color w:val="1A1A1A"/>
          <w:sz w:val="23"/>
          <w:szCs w:val="23"/>
        </w:rPr>
        <w:t xml:space="preserve">Agenda2030 </w:t>
      </w:r>
      <w:r w:rsidR="00EC5EA6" w:rsidRPr="00993B84">
        <w:rPr>
          <w:rFonts w:ascii="Arial" w:hAnsi="Arial" w:cs="Arial"/>
          <w:b/>
          <w:color w:val="1A1A1A"/>
          <w:sz w:val="23"/>
          <w:szCs w:val="23"/>
        </w:rPr>
        <w:t>Kehityspolitiikan uusi yhtälö:</w:t>
      </w:r>
    </w:p>
    <w:p w14:paraId="032E9E8C" w14:textId="77777777" w:rsidR="00EC5EA6"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0" w:afterAutospacing="0"/>
        <w:rPr>
          <w:rFonts w:ascii="Arial" w:hAnsi="Arial" w:cs="Arial"/>
          <w:color w:val="1A1A1A"/>
          <w:sz w:val="23"/>
          <w:szCs w:val="23"/>
        </w:rPr>
      </w:pPr>
    </w:p>
    <w:p w14:paraId="59728868" w14:textId="77777777" w:rsidR="002C044F"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420" w:afterAutospacing="0"/>
        <w:rPr>
          <w:rFonts w:ascii="Arial" w:hAnsi="Arial" w:cs="Arial"/>
          <w:i/>
          <w:color w:val="1A1A1A"/>
          <w:sz w:val="23"/>
          <w:szCs w:val="23"/>
        </w:rPr>
      </w:pPr>
      <w:r w:rsidRPr="00D33DC9">
        <w:rPr>
          <w:rFonts w:ascii="Arial" w:hAnsi="Arial" w:cs="Arial"/>
          <w:i/>
          <w:color w:val="1A1A1A"/>
          <w:sz w:val="23"/>
          <w:szCs w:val="23"/>
        </w:rPr>
        <w:t>Kehitysyhteistyö + vaikuttaminen</w:t>
      </w:r>
      <w:r>
        <w:rPr>
          <w:rFonts w:ascii="Arial" w:hAnsi="Arial" w:cs="Arial"/>
          <w:i/>
          <w:color w:val="1A1A1A"/>
          <w:sz w:val="23"/>
          <w:szCs w:val="23"/>
        </w:rPr>
        <w:t>+ humanitaarinen apu = kehityspolitiikka</w:t>
      </w:r>
      <w:r w:rsidR="009A28D8">
        <w:rPr>
          <w:rFonts w:ascii="Arial" w:hAnsi="Arial" w:cs="Arial"/>
          <w:i/>
          <w:color w:val="1A1A1A"/>
          <w:sz w:val="23"/>
          <w:szCs w:val="23"/>
        </w:rPr>
        <w:t xml:space="preserve"> [KEO]</w:t>
      </w:r>
      <w:r>
        <w:rPr>
          <w:rFonts w:ascii="Arial" w:hAnsi="Arial" w:cs="Arial"/>
          <w:i/>
          <w:color w:val="1A1A1A"/>
          <w:sz w:val="23"/>
          <w:szCs w:val="23"/>
        </w:rPr>
        <w:t xml:space="preserve"> </w:t>
      </w:r>
    </w:p>
    <w:p w14:paraId="2E852485" w14:textId="7D0239DB" w:rsidR="00EC5EA6"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420" w:afterAutospacing="0"/>
        <w:rPr>
          <w:rFonts w:ascii="Arial" w:hAnsi="Arial" w:cs="Arial"/>
          <w:i/>
          <w:color w:val="1A1A1A"/>
          <w:sz w:val="23"/>
          <w:szCs w:val="23"/>
        </w:rPr>
      </w:pPr>
      <w:r>
        <w:rPr>
          <w:rFonts w:ascii="Arial" w:hAnsi="Arial" w:cs="Arial"/>
          <w:i/>
          <w:color w:val="1A1A1A"/>
          <w:sz w:val="23"/>
          <w:szCs w:val="23"/>
        </w:rPr>
        <w:t>+ ulkosuhteet</w:t>
      </w:r>
      <w:r w:rsidRPr="00D33DC9">
        <w:rPr>
          <w:rFonts w:ascii="Arial" w:hAnsi="Arial" w:cs="Arial"/>
          <w:i/>
          <w:color w:val="1A1A1A"/>
          <w:sz w:val="23"/>
          <w:szCs w:val="23"/>
        </w:rPr>
        <w:t xml:space="preserve"> </w:t>
      </w:r>
      <w:r>
        <w:rPr>
          <w:rFonts w:ascii="Arial" w:hAnsi="Arial" w:cs="Arial"/>
          <w:i/>
          <w:color w:val="1A1A1A"/>
          <w:sz w:val="23"/>
          <w:szCs w:val="23"/>
        </w:rPr>
        <w:t>[UM]</w:t>
      </w:r>
    </w:p>
    <w:p w14:paraId="44D6DCFB" w14:textId="64DFBF56" w:rsidR="00EC5EA6"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420" w:afterAutospacing="0"/>
        <w:rPr>
          <w:rFonts w:ascii="Arial" w:hAnsi="Arial" w:cs="Arial"/>
          <w:i/>
          <w:color w:val="1A1A1A"/>
          <w:sz w:val="23"/>
          <w:szCs w:val="23"/>
        </w:rPr>
      </w:pPr>
      <w:r>
        <w:rPr>
          <w:rFonts w:ascii="Arial" w:hAnsi="Arial" w:cs="Arial"/>
          <w:i/>
          <w:color w:val="1A1A1A"/>
          <w:sz w:val="23"/>
          <w:szCs w:val="23"/>
        </w:rPr>
        <w:t xml:space="preserve">+ </w:t>
      </w:r>
      <w:r w:rsidRPr="00D33DC9">
        <w:rPr>
          <w:rFonts w:ascii="Arial" w:hAnsi="Arial" w:cs="Arial"/>
          <w:i/>
          <w:color w:val="1A1A1A"/>
          <w:sz w:val="23"/>
          <w:szCs w:val="23"/>
        </w:rPr>
        <w:t xml:space="preserve">poikkihallinnolliset </w:t>
      </w:r>
      <w:r>
        <w:rPr>
          <w:rFonts w:ascii="Arial" w:hAnsi="Arial" w:cs="Arial"/>
          <w:i/>
          <w:color w:val="1A1A1A"/>
          <w:sz w:val="23"/>
          <w:szCs w:val="23"/>
        </w:rPr>
        <w:t>kestävän kehityksen globaalivastuun tavoitteet/sitoumukset [kaikki ministeriöt</w:t>
      </w:r>
      <w:r w:rsidR="009A28D8">
        <w:rPr>
          <w:rFonts w:ascii="Arial" w:hAnsi="Arial" w:cs="Arial"/>
          <w:i/>
          <w:color w:val="1A1A1A"/>
          <w:sz w:val="23"/>
          <w:szCs w:val="23"/>
        </w:rPr>
        <w:t xml:space="preserve"> ja valtionhallinto</w:t>
      </w:r>
      <w:r>
        <w:rPr>
          <w:rFonts w:ascii="Arial" w:hAnsi="Arial" w:cs="Arial"/>
          <w:i/>
          <w:color w:val="1A1A1A"/>
          <w:sz w:val="23"/>
          <w:szCs w:val="23"/>
        </w:rPr>
        <w:t>]</w:t>
      </w:r>
    </w:p>
    <w:p w14:paraId="01E871CA" w14:textId="77777777" w:rsidR="00EC5EA6"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420" w:afterAutospacing="0"/>
        <w:rPr>
          <w:rFonts w:ascii="Arial" w:hAnsi="Arial" w:cs="Arial"/>
          <w:i/>
          <w:color w:val="1A1A1A"/>
          <w:sz w:val="23"/>
          <w:szCs w:val="23"/>
        </w:rPr>
      </w:pPr>
      <w:r w:rsidRPr="00D33DC9">
        <w:rPr>
          <w:rFonts w:ascii="Arial" w:hAnsi="Arial" w:cs="Arial"/>
          <w:i/>
          <w:color w:val="1A1A1A"/>
          <w:sz w:val="23"/>
          <w:szCs w:val="23"/>
        </w:rPr>
        <w:t xml:space="preserve">+ koko yhteiskunnan sitoutuminen </w:t>
      </w:r>
      <w:r>
        <w:rPr>
          <w:rFonts w:ascii="Arial" w:hAnsi="Arial" w:cs="Arial"/>
          <w:i/>
          <w:color w:val="1A1A1A"/>
          <w:sz w:val="23"/>
          <w:szCs w:val="23"/>
        </w:rPr>
        <w:t>[Suomi]</w:t>
      </w:r>
    </w:p>
    <w:p w14:paraId="4D61F560" w14:textId="48968173" w:rsidR="00EC5EA6" w:rsidRPr="00707FDC" w:rsidRDefault="00EC5EA6" w:rsidP="00EC5EA6">
      <w:pPr>
        <w:pStyle w:val="NormalWeb"/>
        <w:pBdr>
          <w:top w:val="single" w:sz="4" w:space="1" w:color="auto"/>
          <w:left w:val="single" w:sz="4" w:space="4" w:color="auto"/>
          <w:bottom w:val="single" w:sz="4" w:space="1" w:color="auto"/>
          <w:right w:val="single" w:sz="4" w:space="6" w:color="auto"/>
        </w:pBdr>
        <w:shd w:val="clear" w:color="auto" w:fill="FFC000"/>
        <w:spacing w:before="0" w:beforeAutospacing="0" w:after="420" w:afterAutospacing="0"/>
        <w:rPr>
          <w:rFonts w:ascii="Arial" w:hAnsi="Arial" w:cs="Arial"/>
          <w:b/>
          <w:i/>
          <w:color w:val="1A1A1A"/>
          <w:sz w:val="23"/>
          <w:szCs w:val="23"/>
        </w:rPr>
      </w:pPr>
      <w:r w:rsidRPr="00707FDC">
        <w:rPr>
          <w:rFonts w:ascii="Arial" w:hAnsi="Arial" w:cs="Arial"/>
          <w:b/>
          <w:i/>
          <w:color w:val="1A1A1A"/>
          <w:sz w:val="23"/>
          <w:szCs w:val="23"/>
        </w:rPr>
        <w:t xml:space="preserve">= Suomen </w:t>
      </w:r>
      <w:r>
        <w:rPr>
          <w:rFonts w:ascii="Arial" w:hAnsi="Arial" w:cs="Arial"/>
          <w:b/>
          <w:i/>
          <w:color w:val="1A1A1A"/>
          <w:sz w:val="23"/>
          <w:szCs w:val="23"/>
        </w:rPr>
        <w:t>globaali</w:t>
      </w:r>
      <w:r w:rsidR="002C044F">
        <w:rPr>
          <w:rFonts w:ascii="Arial" w:hAnsi="Arial" w:cs="Arial"/>
          <w:b/>
          <w:i/>
          <w:color w:val="1A1A1A"/>
          <w:sz w:val="23"/>
          <w:szCs w:val="23"/>
        </w:rPr>
        <w:t xml:space="preserve">n </w:t>
      </w:r>
      <w:r>
        <w:rPr>
          <w:rFonts w:ascii="Arial" w:hAnsi="Arial" w:cs="Arial"/>
          <w:b/>
          <w:i/>
          <w:color w:val="1A1A1A"/>
          <w:sz w:val="23"/>
          <w:szCs w:val="23"/>
        </w:rPr>
        <w:t>vastuun politiikka</w:t>
      </w:r>
    </w:p>
    <w:p w14:paraId="3B29603A" w14:textId="4AED960E" w:rsidR="00E758D6" w:rsidRDefault="00E758D6" w:rsidP="0063631C">
      <w:pPr>
        <w:spacing w:after="200" w:line="276" w:lineRule="auto"/>
        <w:rPr>
          <w:rFonts w:ascii="Cambria" w:eastAsia="Calibri" w:hAnsi="Cambria" w:cs="Times New Roman"/>
          <w:b/>
          <w:sz w:val="32"/>
          <w:szCs w:val="32"/>
        </w:rPr>
      </w:pPr>
    </w:p>
    <w:p w14:paraId="17A261F1" w14:textId="77777777" w:rsidR="00E758D6" w:rsidRDefault="00E758D6" w:rsidP="0063631C">
      <w:pPr>
        <w:spacing w:after="200" w:line="276" w:lineRule="auto"/>
        <w:rPr>
          <w:rFonts w:ascii="Cambria" w:eastAsia="Calibri" w:hAnsi="Cambria" w:cs="Times New Roman"/>
          <w:b/>
          <w:sz w:val="32"/>
          <w:szCs w:val="32"/>
        </w:rPr>
      </w:pPr>
    </w:p>
    <w:p w14:paraId="55EA266D" w14:textId="29B69C6B" w:rsidR="0063631C" w:rsidRPr="00152D2D" w:rsidRDefault="008A368A" w:rsidP="0063631C">
      <w:pPr>
        <w:spacing w:after="200" w:line="276" w:lineRule="auto"/>
        <w:rPr>
          <w:rFonts w:ascii="Cambria" w:eastAsia="Calibri" w:hAnsi="Cambria" w:cs="Times New Roman"/>
          <w:b/>
          <w:sz w:val="32"/>
          <w:szCs w:val="32"/>
        </w:rPr>
      </w:pPr>
      <w:r>
        <w:rPr>
          <w:rFonts w:ascii="Cambria" w:eastAsia="Calibri" w:hAnsi="Cambria" w:cs="Times New Roman"/>
          <w:b/>
          <w:sz w:val="32"/>
          <w:szCs w:val="32"/>
        </w:rPr>
        <w:t>5. Globaali</w:t>
      </w:r>
      <w:r w:rsidR="004F1946">
        <w:rPr>
          <w:rFonts w:ascii="Cambria" w:eastAsia="Calibri" w:hAnsi="Cambria" w:cs="Times New Roman"/>
          <w:b/>
          <w:sz w:val="32"/>
          <w:szCs w:val="32"/>
        </w:rPr>
        <w:t>vastuun politiikan osat</w:t>
      </w:r>
      <w:r w:rsidR="00244E54">
        <w:rPr>
          <w:rFonts w:ascii="Cambria" w:eastAsia="Calibri" w:hAnsi="Cambria" w:cs="Times New Roman"/>
          <w:b/>
          <w:sz w:val="32"/>
          <w:szCs w:val="32"/>
        </w:rPr>
        <w:t>, muutosta oh</w:t>
      </w:r>
      <w:r w:rsidR="005D19B2">
        <w:rPr>
          <w:rFonts w:ascii="Cambria" w:eastAsia="Calibri" w:hAnsi="Cambria" w:cs="Times New Roman"/>
          <w:b/>
          <w:sz w:val="32"/>
          <w:szCs w:val="32"/>
        </w:rPr>
        <w:t>jaava strategia ja hallinto</w:t>
      </w:r>
      <w:r w:rsidR="00C21FCC" w:rsidRPr="00152D2D">
        <w:rPr>
          <w:rFonts w:ascii="Cambria" w:eastAsia="Calibri" w:hAnsi="Cambria" w:cs="Times New Roman"/>
          <w:b/>
          <w:sz w:val="32"/>
          <w:szCs w:val="32"/>
        </w:rPr>
        <w:t xml:space="preserve"> </w:t>
      </w:r>
    </w:p>
    <w:p w14:paraId="45D7BFF2" w14:textId="77777777" w:rsidR="007E5194" w:rsidRPr="00152D2D" w:rsidRDefault="007E5194" w:rsidP="0063631C">
      <w:pPr>
        <w:spacing w:after="200" w:line="276" w:lineRule="auto"/>
        <w:rPr>
          <w:rFonts w:eastAsia="Calibri" w:cstheme="minorHAnsi"/>
          <w:i/>
          <w:sz w:val="24"/>
          <w:szCs w:val="24"/>
        </w:rPr>
      </w:pPr>
    </w:p>
    <w:p w14:paraId="783259F6" w14:textId="61BB591A" w:rsidR="00152D2D" w:rsidRDefault="00DA4DC1" w:rsidP="00511A5B">
      <w:pPr>
        <w:spacing w:after="200" w:line="276" w:lineRule="auto"/>
        <w:rPr>
          <w:rFonts w:eastAsia="Calibri" w:cstheme="minorHAnsi"/>
          <w:i/>
          <w:sz w:val="24"/>
          <w:szCs w:val="24"/>
          <w:highlight w:val="cyan"/>
        </w:rPr>
      </w:pPr>
      <w:r>
        <w:rPr>
          <w:rFonts w:eastAsia="Calibri" w:cstheme="minorHAnsi"/>
          <w:i/>
          <w:sz w:val="24"/>
          <w:szCs w:val="24"/>
        </w:rPr>
        <w:t>KPT esittää, että s</w:t>
      </w:r>
      <w:r w:rsidR="00152D2D" w:rsidRPr="00152D2D">
        <w:rPr>
          <w:rFonts w:eastAsia="Calibri" w:cstheme="minorHAnsi"/>
          <w:i/>
          <w:sz w:val="24"/>
          <w:szCs w:val="24"/>
        </w:rPr>
        <w:t>euraavan hallituksen on tehtävä päätös hallituskaud</w:t>
      </w:r>
      <w:r w:rsidR="005E7F89">
        <w:rPr>
          <w:rFonts w:eastAsia="Calibri" w:cstheme="minorHAnsi"/>
          <w:i/>
          <w:sz w:val="24"/>
          <w:szCs w:val="24"/>
        </w:rPr>
        <w:t>et ylittävästä Suomen globaalin vastuun</w:t>
      </w:r>
      <w:r w:rsidR="00152D2D" w:rsidRPr="00152D2D">
        <w:rPr>
          <w:rFonts w:eastAsia="Calibri" w:cstheme="minorHAnsi"/>
          <w:i/>
          <w:sz w:val="24"/>
          <w:szCs w:val="24"/>
        </w:rPr>
        <w:t xml:space="preserve"> </w:t>
      </w:r>
      <w:r w:rsidR="005E7F89">
        <w:rPr>
          <w:rFonts w:eastAsia="Calibri" w:cstheme="minorHAnsi"/>
          <w:i/>
          <w:sz w:val="24"/>
          <w:szCs w:val="24"/>
        </w:rPr>
        <w:t>politiikka</w:t>
      </w:r>
      <w:r w:rsidR="00152D2D" w:rsidRPr="00152D2D">
        <w:rPr>
          <w:rFonts w:eastAsia="Calibri" w:cstheme="minorHAnsi"/>
          <w:i/>
          <w:sz w:val="24"/>
          <w:szCs w:val="24"/>
        </w:rPr>
        <w:t>mallista, jossa linjataan toiminnan arvoperusta, pääperiaatteet, painopisteet ja rahoitus. Perustana on vuosikymmenien aikana tehty työ, kestävän kehityksen tarpeet kehitysmaissa ja Suomen omat vahvuudet.</w:t>
      </w:r>
    </w:p>
    <w:p w14:paraId="07B52F0D" w14:textId="19BCE18B" w:rsidR="00511A5B" w:rsidRDefault="00511A5B" w:rsidP="00511A5B">
      <w:pPr>
        <w:spacing w:after="200" w:line="276" w:lineRule="auto"/>
        <w:rPr>
          <w:rFonts w:eastAsia="Calibri" w:cstheme="minorHAnsi"/>
          <w:sz w:val="24"/>
          <w:szCs w:val="24"/>
        </w:rPr>
      </w:pPr>
      <w:r w:rsidRPr="00191681">
        <w:rPr>
          <w:rFonts w:eastAsia="Calibri" w:cstheme="minorHAnsi"/>
          <w:sz w:val="24"/>
          <w:szCs w:val="24"/>
        </w:rPr>
        <w:t>Tässä luvussa konkretisoimme sitä, mitä elementtejä hallituskaudet ylittävä</w:t>
      </w:r>
      <w:r w:rsidR="008A368A">
        <w:rPr>
          <w:rFonts w:eastAsia="Calibri" w:cstheme="minorHAnsi"/>
          <w:sz w:val="24"/>
          <w:szCs w:val="24"/>
        </w:rPr>
        <w:t>, globaalivastuun politiikkamalli</w:t>
      </w:r>
      <w:r w:rsidR="003F1100" w:rsidRPr="00191681">
        <w:rPr>
          <w:rFonts w:eastAsia="Calibri" w:cstheme="minorHAnsi"/>
          <w:sz w:val="24"/>
          <w:szCs w:val="24"/>
        </w:rPr>
        <w:t xml:space="preserve"> voisi sisältää s</w:t>
      </w:r>
      <w:r w:rsidRPr="00191681">
        <w:rPr>
          <w:rFonts w:eastAsia="Calibri" w:cstheme="minorHAnsi"/>
          <w:sz w:val="24"/>
          <w:szCs w:val="24"/>
        </w:rPr>
        <w:t xml:space="preserve">ekä avaamme </w:t>
      </w:r>
      <w:r w:rsidR="008A368A">
        <w:rPr>
          <w:rFonts w:eastAsia="Calibri" w:cstheme="minorHAnsi"/>
          <w:sz w:val="24"/>
          <w:szCs w:val="24"/>
        </w:rPr>
        <w:t xml:space="preserve">sen </w:t>
      </w:r>
      <w:r w:rsidRPr="00191681">
        <w:rPr>
          <w:rFonts w:eastAsia="Calibri" w:cstheme="minorHAnsi"/>
          <w:sz w:val="24"/>
          <w:szCs w:val="24"/>
        </w:rPr>
        <w:t xml:space="preserve">hallituskausittain päivitettävän strategian luonnetta. </w:t>
      </w:r>
      <w:r w:rsidR="001D230B" w:rsidRPr="00191681">
        <w:rPr>
          <w:rFonts w:eastAsia="Calibri" w:cstheme="minorHAnsi"/>
          <w:sz w:val="24"/>
          <w:szCs w:val="24"/>
        </w:rPr>
        <w:t>Lisäksi pohdimme eri tavoitteiden toteuttajien roolia kehityspolitiikas</w:t>
      </w:r>
      <w:r w:rsidR="00191681">
        <w:rPr>
          <w:rFonts w:eastAsia="Calibri" w:cstheme="minorHAnsi"/>
          <w:sz w:val="24"/>
          <w:szCs w:val="24"/>
        </w:rPr>
        <w:t>sa ja -</w:t>
      </w:r>
      <w:r w:rsidR="00191681" w:rsidRPr="00191681">
        <w:rPr>
          <w:rFonts w:eastAsia="Calibri" w:cstheme="minorHAnsi"/>
          <w:sz w:val="24"/>
          <w:szCs w:val="24"/>
        </w:rPr>
        <w:t>yhteistyössä</w:t>
      </w:r>
      <w:r w:rsidR="001D230B" w:rsidRPr="00191681">
        <w:rPr>
          <w:rFonts w:eastAsia="Calibri" w:cstheme="minorHAnsi"/>
          <w:sz w:val="24"/>
          <w:szCs w:val="24"/>
        </w:rPr>
        <w:t xml:space="preserve"> että laajemmin. </w:t>
      </w:r>
      <w:r w:rsidR="00686400" w:rsidRPr="00191681">
        <w:rPr>
          <w:rFonts w:eastAsia="Calibri" w:cstheme="minorHAnsi"/>
          <w:sz w:val="24"/>
          <w:szCs w:val="24"/>
        </w:rPr>
        <w:t>Tekemämme eh</w:t>
      </w:r>
      <w:r w:rsidR="00D47436">
        <w:rPr>
          <w:rFonts w:eastAsia="Calibri" w:cstheme="minorHAnsi"/>
          <w:sz w:val="24"/>
          <w:szCs w:val="24"/>
        </w:rPr>
        <w:t>dotukset pohjautuvat pitkälti vuonna 2019 päättyvällä</w:t>
      </w:r>
      <w:r w:rsidR="00686400" w:rsidRPr="00191681">
        <w:rPr>
          <w:rFonts w:eastAsia="Calibri" w:cstheme="minorHAnsi"/>
          <w:sz w:val="24"/>
          <w:szCs w:val="24"/>
        </w:rPr>
        <w:t xml:space="preserve"> hallituskaudella </w:t>
      </w:r>
      <w:proofErr w:type="spellStart"/>
      <w:r w:rsidR="00191681" w:rsidRPr="00191681">
        <w:rPr>
          <w:rFonts w:eastAsia="Calibri" w:cstheme="minorHAnsi"/>
          <w:sz w:val="24"/>
          <w:szCs w:val="24"/>
        </w:rPr>
        <w:t>KPT:n</w:t>
      </w:r>
      <w:proofErr w:type="spellEnd"/>
      <w:r w:rsidR="00191681" w:rsidRPr="00191681">
        <w:rPr>
          <w:rFonts w:eastAsia="Calibri" w:cstheme="minorHAnsi"/>
          <w:sz w:val="24"/>
          <w:szCs w:val="24"/>
        </w:rPr>
        <w:t xml:space="preserve"> antamille suosituksille</w:t>
      </w:r>
      <w:r w:rsidR="00686400" w:rsidRPr="00191681">
        <w:rPr>
          <w:rFonts w:eastAsia="Calibri" w:cstheme="minorHAnsi"/>
          <w:sz w:val="24"/>
          <w:szCs w:val="24"/>
        </w:rPr>
        <w:t xml:space="preserve"> sekä ulkoministeriössä jo</w:t>
      </w:r>
      <w:r w:rsidR="00D47436">
        <w:rPr>
          <w:rFonts w:eastAsia="Calibri" w:cstheme="minorHAnsi"/>
          <w:sz w:val="24"/>
          <w:szCs w:val="24"/>
        </w:rPr>
        <w:t xml:space="preserve"> käynnistyneelle uudistustyölle</w:t>
      </w:r>
      <w:r w:rsidR="00686400" w:rsidRPr="00191681">
        <w:rPr>
          <w:rFonts w:eastAsia="Calibri" w:cstheme="minorHAnsi"/>
          <w:sz w:val="24"/>
          <w:szCs w:val="24"/>
        </w:rPr>
        <w:t xml:space="preserve">. </w:t>
      </w:r>
      <w:r w:rsidR="008A368A">
        <w:rPr>
          <w:rFonts w:eastAsia="Calibri" w:cstheme="minorHAnsi"/>
          <w:sz w:val="24"/>
          <w:szCs w:val="24"/>
        </w:rPr>
        <w:t xml:space="preserve">Lopuksi käsittelemme uuden politiikkamallin </w:t>
      </w:r>
      <w:r w:rsidR="004438E8" w:rsidRPr="00191681">
        <w:rPr>
          <w:rFonts w:eastAsia="Calibri" w:cstheme="minorHAnsi"/>
          <w:sz w:val="24"/>
          <w:szCs w:val="24"/>
        </w:rPr>
        <w:t>hallintotapaa</w:t>
      </w:r>
      <w:r w:rsidR="008A368A">
        <w:rPr>
          <w:rFonts w:eastAsia="Calibri" w:cstheme="minorHAnsi"/>
          <w:sz w:val="24"/>
          <w:szCs w:val="24"/>
        </w:rPr>
        <w:t>, sen roolia kestävän kehityksen toimeenpanossa sekä kerromme, miten siirtymä globaalivastuun politiikkaan voitaisiin toteuttaa.</w:t>
      </w:r>
    </w:p>
    <w:p w14:paraId="73EE6BEB" w14:textId="77777777" w:rsidR="00F77A3E" w:rsidRPr="00F77A3E" w:rsidRDefault="00F77A3E" w:rsidP="00F77A3E">
      <w:pPr>
        <w:spacing w:after="200" w:line="276" w:lineRule="auto"/>
        <w:rPr>
          <w:rFonts w:ascii="Calibri" w:eastAsia="Calibri" w:hAnsi="Calibri" w:cs="Times New Roman"/>
        </w:rPr>
      </w:pPr>
    </w:p>
    <w:p w14:paraId="365904AB" w14:textId="72156290" w:rsidR="0084159D" w:rsidRPr="008E0A9F" w:rsidRDefault="001D230B" w:rsidP="0084159D">
      <w:pPr>
        <w:spacing w:after="200" w:line="276" w:lineRule="auto"/>
        <w:rPr>
          <w:rFonts w:ascii="Calibri" w:eastAsia="Calibri" w:hAnsi="Calibri" w:cs="Times New Roman"/>
          <w:b/>
          <w:i/>
          <w:sz w:val="24"/>
          <w:szCs w:val="24"/>
        </w:rPr>
      </w:pPr>
      <w:r w:rsidRPr="008E0A9F">
        <w:rPr>
          <w:rFonts w:ascii="Calibri" w:eastAsia="Calibri" w:hAnsi="Calibri" w:cs="Times New Roman"/>
          <w:b/>
          <w:i/>
          <w:sz w:val="24"/>
          <w:szCs w:val="24"/>
        </w:rPr>
        <w:t>Kehityspolitiikan pysyvä arvoperusta ja pääperiaatteet</w:t>
      </w:r>
    </w:p>
    <w:p w14:paraId="09C31C9A" w14:textId="23644193" w:rsidR="003A0C65" w:rsidRDefault="00BE09E2" w:rsidP="00A66492">
      <w:pPr>
        <w:spacing w:after="200" w:line="276" w:lineRule="auto"/>
        <w:rPr>
          <w:rFonts w:ascii="Calibri" w:eastAsia="Calibri" w:hAnsi="Calibri" w:cs="Times New Roman"/>
          <w:sz w:val="24"/>
          <w:szCs w:val="24"/>
        </w:rPr>
      </w:pPr>
      <w:r w:rsidRPr="008E0A9F">
        <w:rPr>
          <w:rFonts w:ascii="Calibri" w:eastAsia="Calibri" w:hAnsi="Calibri" w:cs="Times New Roman"/>
          <w:sz w:val="24"/>
          <w:szCs w:val="24"/>
        </w:rPr>
        <w:t>Olemme luvussa 2. käyneet läpi kestävän kehityksen arvomaailm</w:t>
      </w:r>
      <w:r w:rsidR="00E56A3C" w:rsidRPr="008E0A9F">
        <w:rPr>
          <w:rFonts w:ascii="Calibri" w:eastAsia="Calibri" w:hAnsi="Calibri" w:cs="Times New Roman"/>
          <w:sz w:val="24"/>
          <w:szCs w:val="24"/>
        </w:rPr>
        <w:t>an ja Suomen sitoutumisen siihen</w:t>
      </w:r>
      <w:r w:rsidRPr="008E0A9F">
        <w:rPr>
          <w:rFonts w:ascii="Calibri" w:eastAsia="Calibri" w:hAnsi="Calibri" w:cs="Times New Roman"/>
          <w:sz w:val="24"/>
          <w:szCs w:val="24"/>
        </w:rPr>
        <w:t xml:space="preserve">. </w:t>
      </w:r>
      <w:r w:rsidR="003A0C65" w:rsidRPr="008E0A9F">
        <w:rPr>
          <w:rFonts w:ascii="Calibri" w:eastAsia="Calibri" w:hAnsi="Calibri" w:cs="Times New Roman"/>
          <w:sz w:val="24"/>
          <w:szCs w:val="24"/>
        </w:rPr>
        <w:t>Koska Agenda2030 ei sisällä niille ”käyttöohjeita”, on paikallaan, että Suomessa käydään keskustelu kestävän kehityksen keskeisimmistä arvoista ja niiden merkityksestä Suomen kehityspolitiikalle.</w:t>
      </w:r>
      <w:r w:rsidR="003A0C65">
        <w:rPr>
          <w:rFonts w:ascii="Calibri" w:eastAsia="Calibri" w:hAnsi="Calibri" w:cs="Times New Roman"/>
          <w:sz w:val="24"/>
          <w:szCs w:val="24"/>
        </w:rPr>
        <w:t xml:space="preserve"> </w:t>
      </w:r>
      <w:r w:rsidR="005070DF" w:rsidRPr="0035024D">
        <w:rPr>
          <w:rFonts w:ascii="Calibri" w:eastAsia="Calibri" w:hAnsi="Calibri" w:cs="Times New Roman"/>
          <w:sz w:val="24"/>
          <w:szCs w:val="24"/>
        </w:rPr>
        <w:t xml:space="preserve">Lähtökohtana tulee olla </w:t>
      </w:r>
      <w:r w:rsidR="00F22D60" w:rsidRPr="0035024D">
        <w:rPr>
          <w:rFonts w:ascii="Calibri" w:eastAsia="Calibri" w:hAnsi="Calibri" w:cs="Times New Roman"/>
          <w:sz w:val="24"/>
          <w:szCs w:val="24"/>
        </w:rPr>
        <w:t>Agenda2030 ihmiset (</w:t>
      </w:r>
      <w:r w:rsidR="004438E8" w:rsidRPr="0035024D">
        <w:rPr>
          <w:rFonts w:ascii="Calibri" w:eastAsia="Calibri" w:hAnsi="Calibri" w:cs="Times New Roman"/>
          <w:sz w:val="24"/>
          <w:szCs w:val="24"/>
        </w:rPr>
        <w:t xml:space="preserve">köyhyyden vähentäminen, </w:t>
      </w:r>
      <w:r w:rsidR="00F22D60" w:rsidRPr="0035024D">
        <w:rPr>
          <w:rFonts w:ascii="Calibri" w:eastAsia="Calibri" w:hAnsi="Calibri" w:cs="Times New Roman"/>
          <w:sz w:val="24"/>
          <w:szCs w:val="24"/>
        </w:rPr>
        <w:t>ketään ei jätetä</w:t>
      </w:r>
      <w:r w:rsidR="00CC6FB2" w:rsidRPr="0035024D">
        <w:rPr>
          <w:rFonts w:ascii="Calibri" w:eastAsia="Calibri" w:hAnsi="Calibri" w:cs="Times New Roman"/>
          <w:sz w:val="24"/>
          <w:szCs w:val="24"/>
        </w:rPr>
        <w:t xml:space="preserve"> –yhdenvertaisuus/syrjimättömyys</w:t>
      </w:r>
      <w:r w:rsidR="00F22D60" w:rsidRPr="0035024D">
        <w:rPr>
          <w:rFonts w:ascii="Calibri" w:eastAsia="Calibri" w:hAnsi="Calibri" w:cs="Times New Roman"/>
          <w:sz w:val="24"/>
          <w:szCs w:val="24"/>
        </w:rPr>
        <w:t>), planeetta (rajat) ja vauraus (eri</w:t>
      </w:r>
      <w:r w:rsidR="00892E9C" w:rsidRPr="0035024D">
        <w:rPr>
          <w:rFonts w:ascii="Calibri" w:eastAsia="Calibri" w:hAnsi="Calibri" w:cs="Times New Roman"/>
          <w:sz w:val="24"/>
          <w:szCs w:val="24"/>
        </w:rPr>
        <w:t xml:space="preserve">arvoisuuden </w:t>
      </w:r>
      <w:r w:rsidR="00F22D60" w:rsidRPr="0035024D">
        <w:rPr>
          <w:rFonts w:ascii="Calibri" w:eastAsia="Calibri" w:hAnsi="Calibri" w:cs="Times New Roman"/>
          <w:sz w:val="24"/>
          <w:szCs w:val="24"/>
        </w:rPr>
        <w:t xml:space="preserve">vähentäminen). </w:t>
      </w:r>
      <w:r w:rsidR="002B2D06" w:rsidRPr="0035024D">
        <w:rPr>
          <w:rFonts w:ascii="Calibri" w:eastAsia="Calibri" w:hAnsi="Calibri" w:cs="Times New Roman"/>
          <w:sz w:val="24"/>
          <w:szCs w:val="24"/>
        </w:rPr>
        <w:t>K</w:t>
      </w:r>
      <w:r w:rsidR="002B2D06">
        <w:rPr>
          <w:rFonts w:ascii="Calibri" w:eastAsia="Calibri" w:hAnsi="Calibri" w:cs="Times New Roman"/>
          <w:sz w:val="24"/>
          <w:szCs w:val="24"/>
        </w:rPr>
        <w:t>ehityspolitiikan tulosraportin</w:t>
      </w:r>
      <w:r w:rsidR="009311D6">
        <w:rPr>
          <w:rFonts w:ascii="Calibri" w:eastAsia="Calibri" w:hAnsi="Calibri" w:cs="Times New Roman"/>
          <w:sz w:val="24"/>
          <w:szCs w:val="24"/>
        </w:rPr>
        <w:t xml:space="preserve"> (2018)</w:t>
      </w:r>
      <w:r w:rsidR="002B2D06">
        <w:rPr>
          <w:rFonts w:ascii="Calibri" w:eastAsia="Calibri" w:hAnsi="Calibri" w:cs="Times New Roman"/>
          <w:sz w:val="24"/>
          <w:szCs w:val="24"/>
        </w:rPr>
        <w:t xml:space="preserve"> mukaan arvopohjaisuus lisää vaikuttavuutta.</w:t>
      </w:r>
      <w:r w:rsidR="002B2D06">
        <w:rPr>
          <w:rStyle w:val="FootnoteReference"/>
          <w:rFonts w:ascii="Calibri" w:eastAsia="Calibri" w:hAnsi="Calibri" w:cs="Times New Roman"/>
          <w:sz w:val="24"/>
          <w:szCs w:val="24"/>
        </w:rPr>
        <w:footnoteReference w:id="26"/>
      </w:r>
    </w:p>
    <w:p w14:paraId="1E16AA4C" w14:textId="697E1351" w:rsidR="00F22D60" w:rsidRPr="008E0A9F" w:rsidRDefault="008E0A9F" w:rsidP="00A66492">
      <w:pPr>
        <w:spacing w:after="200" w:line="276" w:lineRule="auto"/>
        <w:rPr>
          <w:rFonts w:ascii="Calibri" w:eastAsia="Calibri" w:hAnsi="Calibri" w:cs="Times New Roman"/>
          <w:sz w:val="24"/>
          <w:szCs w:val="24"/>
        </w:rPr>
      </w:pPr>
      <w:r w:rsidRPr="008E0A9F">
        <w:rPr>
          <w:rFonts w:ascii="Calibri" w:eastAsia="Calibri" w:hAnsi="Calibri" w:cs="Times New Roman"/>
          <w:sz w:val="24"/>
          <w:szCs w:val="24"/>
        </w:rPr>
        <w:t>V</w:t>
      </w:r>
      <w:r w:rsidR="00F22D60" w:rsidRPr="008E0A9F">
        <w:rPr>
          <w:rFonts w:ascii="Calibri" w:eastAsia="Calibri" w:hAnsi="Calibri" w:cs="Times New Roman"/>
          <w:sz w:val="24"/>
          <w:szCs w:val="24"/>
        </w:rPr>
        <w:t>uoden 2016 kehityspoliittinen selonteko linjaa, että kaiken toiminnan suunnittelussa ja toteutuksessa huomioidaan Suomen arvot ja periaatteet sekä kansainväliset velvoitteet – riippumatta siitä</w:t>
      </w:r>
      <w:r>
        <w:rPr>
          <w:rFonts w:ascii="Calibri" w:eastAsia="Calibri" w:hAnsi="Calibri" w:cs="Times New Roman"/>
          <w:sz w:val="24"/>
          <w:szCs w:val="24"/>
        </w:rPr>
        <w:t>,</w:t>
      </w:r>
      <w:r w:rsidR="00F22D60" w:rsidRPr="008E0A9F">
        <w:rPr>
          <w:rFonts w:ascii="Calibri" w:eastAsia="Calibri" w:hAnsi="Calibri" w:cs="Times New Roman"/>
          <w:sz w:val="24"/>
          <w:szCs w:val="24"/>
        </w:rPr>
        <w:t xml:space="preserve"> millä alalla, missä ja kenen toimesta kehityspolitiikkaa tai -yhteistyötä harjoitetaan. </w:t>
      </w:r>
      <w:r w:rsidR="002E6565" w:rsidRPr="008E0A9F">
        <w:rPr>
          <w:rFonts w:ascii="Calibri" w:eastAsia="Calibri" w:hAnsi="Calibri" w:cs="Times New Roman"/>
          <w:sz w:val="24"/>
          <w:szCs w:val="24"/>
        </w:rPr>
        <w:t>Selonteko linjasi myös, että tä</w:t>
      </w:r>
      <w:r w:rsidR="00F22D60" w:rsidRPr="008E0A9F">
        <w:rPr>
          <w:rFonts w:ascii="Calibri" w:eastAsia="Calibri" w:hAnsi="Calibri" w:cs="Times New Roman"/>
          <w:sz w:val="24"/>
          <w:szCs w:val="24"/>
        </w:rPr>
        <w:t>mä luo toiminnalle pitkän aikavälin suuntaviivat, jotka kantavat hallituskaudesta toiseen</w:t>
      </w:r>
      <w:r w:rsidRPr="008E0A9F">
        <w:rPr>
          <w:rFonts w:ascii="Calibri" w:eastAsia="Calibri" w:hAnsi="Calibri" w:cs="Times New Roman"/>
          <w:sz w:val="24"/>
          <w:szCs w:val="24"/>
        </w:rPr>
        <w:t>. N</w:t>
      </w:r>
      <w:r w:rsidR="002E6565" w:rsidRPr="008E0A9F">
        <w:rPr>
          <w:rFonts w:ascii="Calibri" w:eastAsia="Calibri" w:hAnsi="Calibri" w:cs="Times New Roman"/>
          <w:sz w:val="24"/>
          <w:szCs w:val="24"/>
        </w:rPr>
        <w:t>äitä suuntaviivoja ei kuitenkaan konkretisoitu yleistä periaatetta pidemmälle</w:t>
      </w:r>
      <w:r w:rsidR="00F22D60" w:rsidRPr="008E0A9F">
        <w:rPr>
          <w:rFonts w:ascii="Calibri" w:eastAsia="Calibri" w:hAnsi="Calibri" w:cs="Times New Roman"/>
          <w:sz w:val="24"/>
          <w:szCs w:val="24"/>
        </w:rPr>
        <w:t>.</w:t>
      </w:r>
      <w:r w:rsidR="00F22D60" w:rsidRPr="008E0A9F">
        <w:rPr>
          <w:rStyle w:val="FootnoteReference"/>
          <w:rFonts w:ascii="Calibri" w:eastAsia="Calibri" w:hAnsi="Calibri" w:cs="Times New Roman"/>
          <w:sz w:val="24"/>
          <w:szCs w:val="24"/>
        </w:rPr>
        <w:footnoteReference w:id="27"/>
      </w:r>
      <w:r w:rsidR="00F22D60" w:rsidRPr="008E0A9F">
        <w:rPr>
          <w:rFonts w:ascii="Calibri" w:eastAsia="Calibri" w:hAnsi="Calibri" w:cs="Times New Roman"/>
          <w:sz w:val="24"/>
          <w:szCs w:val="24"/>
        </w:rPr>
        <w:t xml:space="preserve"> </w:t>
      </w:r>
      <w:r w:rsidR="00920C19" w:rsidRPr="008E0A9F">
        <w:rPr>
          <w:rFonts w:ascii="Calibri" w:eastAsia="Calibri" w:hAnsi="Calibri" w:cs="Times New Roman"/>
          <w:sz w:val="24"/>
          <w:szCs w:val="24"/>
        </w:rPr>
        <w:t xml:space="preserve">Siksi on tärkeää, että </w:t>
      </w:r>
      <w:r w:rsidR="009343F1" w:rsidRPr="008E0A9F">
        <w:rPr>
          <w:rFonts w:ascii="Calibri" w:eastAsia="Calibri" w:hAnsi="Calibri" w:cs="Times New Roman"/>
          <w:sz w:val="24"/>
          <w:szCs w:val="24"/>
        </w:rPr>
        <w:t>seuraava kehityspolitiikka</w:t>
      </w:r>
      <w:r w:rsidR="009343F1">
        <w:rPr>
          <w:rFonts w:ascii="Calibri" w:eastAsia="Calibri" w:hAnsi="Calibri" w:cs="Times New Roman"/>
          <w:sz w:val="24"/>
          <w:szCs w:val="24"/>
        </w:rPr>
        <w:t xml:space="preserve"> </w:t>
      </w:r>
      <w:r w:rsidR="00920C19" w:rsidRPr="008E0A9F">
        <w:rPr>
          <w:rFonts w:ascii="Calibri" w:eastAsia="Calibri" w:hAnsi="Calibri" w:cs="Times New Roman"/>
          <w:sz w:val="24"/>
          <w:szCs w:val="24"/>
        </w:rPr>
        <w:t xml:space="preserve">perustuu </w:t>
      </w:r>
      <w:r w:rsidR="00F22D60" w:rsidRPr="008E0A9F">
        <w:rPr>
          <w:rFonts w:ascii="Calibri" w:eastAsia="Calibri" w:hAnsi="Calibri" w:cs="Times New Roman"/>
          <w:sz w:val="24"/>
          <w:szCs w:val="24"/>
        </w:rPr>
        <w:t>vahva</w:t>
      </w:r>
      <w:r w:rsidR="00920C19" w:rsidRPr="008E0A9F">
        <w:rPr>
          <w:rFonts w:ascii="Calibri" w:eastAsia="Calibri" w:hAnsi="Calibri" w:cs="Times New Roman"/>
          <w:sz w:val="24"/>
          <w:szCs w:val="24"/>
        </w:rPr>
        <w:t>lle</w:t>
      </w:r>
      <w:r w:rsidR="004438E8" w:rsidRPr="008E0A9F">
        <w:rPr>
          <w:rFonts w:ascii="Calibri" w:eastAsia="Calibri" w:hAnsi="Calibri" w:cs="Times New Roman"/>
          <w:sz w:val="24"/>
          <w:szCs w:val="24"/>
        </w:rPr>
        <w:t xml:space="preserve"> yhteisymmärrykselle</w:t>
      </w:r>
      <w:r w:rsidR="00F22D60" w:rsidRPr="008E0A9F">
        <w:rPr>
          <w:rFonts w:ascii="Calibri" w:eastAsia="Calibri" w:hAnsi="Calibri" w:cs="Times New Roman"/>
          <w:sz w:val="24"/>
          <w:szCs w:val="24"/>
        </w:rPr>
        <w:t xml:space="preserve"> toiminnan pääperiaatteista, niiden sisällöistä ja velvoittavuudesta.</w:t>
      </w:r>
    </w:p>
    <w:p w14:paraId="50FEF786" w14:textId="5E642C08" w:rsidR="00F22D60" w:rsidRPr="008D04AF" w:rsidRDefault="003A0C65" w:rsidP="00F22D60">
      <w:pPr>
        <w:spacing w:after="200" w:line="276" w:lineRule="auto"/>
        <w:rPr>
          <w:rFonts w:ascii="Calibri" w:eastAsia="Calibri" w:hAnsi="Calibri" w:cs="Times New Roman"/>
          <w:i/>
          <w:sz w:val="24"/>
          <w:szCs w:val="24"/>
        </w:rPr>
      </w:pPr>
      <w:r w:rsidRPr="005F0DCD">
        <w:rPr>
          <w:rFonts w:ascii="Calibri" w:eastAsia="Calibri" w:hAnsi="Calibri" w:cs="Times New Roman"/>
          <w:sz w:val="24"/>
          <w:szCs w:val="24"/>
        </w:rPr>
        <w:t>Näemme, että kestävän kehityksen ja k</w:t>
      </w:r>
      <w:r w:rsidR="00A66492" w:rsidRPr="005F0DCD">
        <w:rPr>
          <w:rFonts w:ascii="Calibri" w:eastAsia="Calibri" w:hAnsi="Calibri" w:cs="Times New Roman"/>
          <w:sz w:val="24"/>
          <w:szCs w:val="24"/>
        </w:rPr>
        <w:t xml:space="preserve">ehitysyhteistyön ja </w:t>
      </w:r>
      <w:r w:rsidRPr="005F0DCD">
        <w:rPr>
          <w:rFonts w:ascii="Calibri" w:eastAsia="Calibri" w:hAnsi="Calibri" w:cs="Times New Roman"/>
          <w:sz w:val="24"/>
          <w:szCs w:val="24"/>
        </w:rPr>
        <w:t>-</w:t>
      </w:r>
      <w:r w:rsidR="00A66492" w:rsidRPr="005F0DCD">
        <w:rPr>
          <w:rFonts w:ascii="Calibri" w:eastAsia="Calibri" w:hAnsi="Calibri" w:cs="Times New Roman"/>
          <w:sz w:val="24"/>
          <w:szCs w:val="24"/>
        </w:rPr>
        <w:t xml:space="preserve">politiikan </w:t>
      </w:r>
      <w:r w:rsidRPr="005F0DCD">
        <w:rPr>
          <w:rFonts w:ascii="Calibri" w:eastAsia="Calibri" w:hAnsi="Calibri" w:cs="Times New Roman"/>
          <w:sz w:val="24"/>
          <w:szCs w:val="24"/>
        </w:rPr>
        <w:t xml:space="preserve">yhteisten </w:t>
      </w:r>
      <w:r w:rsidR="00A66492" w:rsidRPr="005F0DCD">
        <w:rPr>
          <w:rFonts w:ascii="Calibri" w:eastAsia="Calibri" w:hAnsi="Calibri" w:cs="Times New Roman"/>
          <w:sz w:val="24"/>
          <w:szCs w:val="24"/>
        </w:rPr>
        <w:t xml:space="preserve">arvojen tulee ohjata kehityspolitiikan ja laajemmin koko Suomen ulkosuhteita. </w:t>
      </w:r>
      <w:r w:rsidR="00A66492" w:rsidRPr="005F0DCD">
        <w:rPr>
          <w:rFonts w:ascii="Calibri" w:eastAsia="Calibri" w:hAnsi="Calibri" w:cs="Times New Roman"/>
          <w:i/>
          <w:sz w:val="24"/>
          <w:szCs w:val="24"/>
        </w:rPr>
        <w:t xml:space="preserve">KPT ehdottaa, että niihin kuuluvat yhdenvertaisuus ja sukupuolten tasa-arvo, </w:t>
      </w:r>
      <w:r w:rsidR="005070DF" w:rsidRPr="005F0DCD">
        <w:rPr>
          <w:rFonts w:ascii="Calibri" w:eastAsia="Calibri" w:hAnsi="Calibri" w:cs="Times New Roman"/>
          <w:i/>
          <w:sz w:val="24"/>
          <w:szCs w:val="24"/>
        </w:rPr>
        <w:t xml:space="preserve">demokratia, </w:t>
      </w:r>
      <w:r w:rsidR="00A66492" w:rsidRPr="005F0DCD">
        <w:rPr>
          <w:rFonts w:ascii="Calibri" w:eastAsia="Calibri" w:hAnsi="Calibri" w:cs="Times New Roman"/>
          <w:i/>
          <w:sz w:val="24"/>
          <w:szCs w:val="24"/>
        </w:rPr>
        <w:t>ihmisoikeudet</w:t>
      </w:r>
      <w:r w:rsidR="005070DF" w:rsidRPr="005F0DCD">
        <w:rPr>
          <w:rFonts w:ascii="Calibri" w:eastAsia="Calibri" w:hAnsi="Calibri" w:cs="Times New Roman"/>
          <w:i/>
          <w:sz w:val="24"/>
          <w:szCs w:val="24"/>
        </w:rPr>
        <w:t xml:space="preserve"> ja</w:t>
      </w:r>
      <w:r w:rsidR="00A66492" w:rsidRPr="005F0DCD">
        <w:rPr>
          <w:rFonts w:ascii="Calibri" w:eastAsia="Calibri" w:hAnsi="Calibri" w:cs="Times New Roman"/>
          <w:i/>
          <w:sz w:val="24"/>
          <w:szCs w:val="24"/>
        </w:rPr>
        <w:t xml:space="preserve"> oikeusvaltio</w:t>
      </w:r>
      <w:r w:rsidR="005070DF" w:rsidRPr="005F0DCD">
        <w:rPr>
          <w:rFonts w:ascii="Calibri" w:eastAsia="Calibri" w:hAnsi="Calibri" w:cs="Times New Roman"/>
          <w:i/>
          <w:sz w:val="24"/>
          <w:szCs w:val="24"/>
        </w:rPr>
        <w:t>, rauha ja laaja-alainen turvallisuus</w:t>
      </w:r>
      <w:r w:rsidR="00B5320C" w:rsidRPr="005F0DCD">
        <w:rPr>
          <w:rFonts w:ascii="Calibri" w:eastAsia="Calibri" w:hAnsi="Calibri" w:cs="Times New Roman"/>
          <w:i/>
          <w:sz w:val="24"/>
          <w:szCs w:val="24"/>
        </w:rPr>
        <w:t>,</w:t>
      </w:r>
      <w:r w:rsidR="00B5320C">
        <w:rPr>
          <w:rFonts w:ascii="Calibri" w:eastAsia="Calibri" w:hAnsi="Calibri" w:cs="Times New Roman"/>
          <w:i/>
          <w:sz w:val="24"/>
          <w:szCs w:val="24"/>
        </w:rPr>
        <w:t xml:space="preserve"> </w:t>
      </w:r>
      <w:r w:rsidR="005E7518" w:rsidRPr="000E6DBA">
        <w:rPr>
          <w:rFonts w:ascii="Calibri" w:eastAsia="Calibri" w:hAnsi="Calibri" w:cs="Times New Roman"/>
          <w:i/>
          <w:sz w:val="24"/>
          <w:szCs w:val="24"/>
        </w:rPr>
        <w:t>luonnon</w:t>
      </w:r>
      <w:r w:rsidR="002A3803" w:rsidRPr="000E6DBA">
        <w:rPr>
          <w:rFonts w:ascii="Calibri" w:eastAsia="Calibri" w:hAnsi="Calibri" w:cs="Times New Roman"/>
          <w:i/>
          <w:sz w:val="24"/>
          <w:szCs w:val="24"/>
        </w:rPr>
        <w:t xml:space="preserve"> ja ilmaston suojelu </w:t>
      </w:r>
      <w:r w:rsidR="00335053" w:rsidRPr="000E6DBA">
        <w:rPr>
          <w:rFonts w:ascii="Calibri" w:eastAsia="Calibri" w:hAnsi="Calibri" w:cs="Times New Roman"/>
          <w:i/>
          <w:sz w:val="24"/>
          <w:szCs w:val="24"/>
        </w:rPr>
        <w:t>sekä</w:t>
      </w:r>
      <w:r w:rsidR="00335053" w:rsidRPr="005F0DCD">
        <w:rPr>
          <w:rFonts w:ascii="Calibri" w:eastAsia="Calibri" w:hAnsi="Calibri" w:cs="Times New Roman"/>
          <w:i/>
          <w:sz w:val="24"/>
          <w:szCs w:val="24"/>
        </w:rPr>
        <w:t xml:space="preserve"> kestävä </w:t>
      </w:r>
      <w:r w:rsidR="00B5320C" w:rsidRPr="005F0DCD">
        <w:rPr>
          <w:rFonts w:ascii="Calibri" w:eastAsia="Calibri" w:hAnsi="Calibri" w:cs="Times New Roman"/>
          <w:i/>
          <w:sz w:val="24"/>
          <w:szCs w:val="24"/>
        </w:rPr>
        <w:t xml:space="preserve">talous </w:t>
      </w:r>
      <w:r w:rsidR="00C53D92" w:rsidRPr="005F0DCD">
        <w:rPr>
          <w:rFonts w:ascii="Calibri" w:eastAsia="Calibri" w:hAnsi="Calibri" w:cs="Times New Roman"/>
          <w:i/>
          <w:sz w:val="24"/>
          <w:szCs w:val="24"/>
        </w:rPr>
        <w:t>osana kestävän kehityksen universaalia toimeenpanoa.</w:t>
      </w:r>
      <w:r w:rsidR="006E2F4A">
        <w:rPr>
          <w:rStyle w:val="FootnoteReference"/>
          <w:rFonts w:ascii="Calibri" w:eastAsia="Calibri" w:hAnsi="Calibri" w:cs="Times New Roman"/>
          <w:i/>
          <w:sz w:val="24"/>
          <w:szCs w:val="24"/>
        </w:rPr>
        <w:footnoteReference w:id="28"/>
      </w:r>
      <w:r w:rsidR="00C53D92" w:rsidRPr="00C53D92">
        <w:rPr>
          <w:rFonts w:ascii="Calibri" w:eastAsia="Calibri" w:hAnsi="Calibri" w:cs="Times New Roman"/>
          <w:i/>
          <w:sz w:val="24"/>
          <w:szCs w:val="24"/>
        </w:rPr>
        <w:t xml:space="preserve"> </w:t>
      </w:r>
    </w:p>
    <w:p w14:paraId="390FFEF5" w14:textId="6F758C44" w:rsidR="00C53D92" w:rsidRDefault="00C53D92" w:rsidP="00C53D92">
      <w:pPr>
        <w:spacing w:after="200" w:line="276" w:lineRule="auto"/>
        <w:rPr>
          <w:rFonts w:ascii="Calibri" w:eastAsia="Calibri" w:hAnsi="Calibri" w:cs="Times New Roman"/>
          <w:sz w:val="24"/>
          <w:szCs w:val="24"/>
        </w:rPr>
      </w:pPr>
      <w:r w:rsidRPr="001B1393">
        <w:rPr>
          <w:rFonts w:ascii="Calibri" w:eastAsia="Calibri" w:hAnsi="Calibri" w:cs="Times New Roman"/>
          <w:sz w:val="24"/>
          <w:szCs w:val="24"/>
        </w:rPr>
        <w:t>KPT suosittaa, että edellisellä hal</w:t>
      </w:r>
      <w:r w:rsidR="001B1393" w:rsidRPr="001B1393">
        <w:rPr>
          <w:rFonts w:ascii="Calibri" w:eastAsia="Calibri" w:hAnsi="Calibri" w:cs="Times New Roman"/>
          <w:sz w:val="24"/>
          <w:szCs w:val="24"/>
        </w:rPr>
        <w:t xml:space="preserve">lituskaudella hyväksytyt </w:t>
      </w:r>
      <w:r w:rsidRPr="001B1393">
        <w:rPr>
          <w:rFonts w:ascii="Calibri" w:eastAsia="Calibri" w:hAnsi="Calibri" w:cs="Times New Roman"/>
          <w:sz w:val="24"/>
          <w:szCs w:val="24"/>
        </w:rPr>
        <w:t>kehitysyhteistyön ja -politiikan keskeiset periaatteet ja toimintatavat säilytetään</w:t>
      </w:r>
      <w:r w:rsidR="001B1393" w:rsidRPr="001B1393">
        <w:rPr>
          <w:rFonts w:ascii="Calibri" w:eastAsia="Calibri" w:hAnsi="Calibri" w:cs="Times New Roman"/>
          <w:sz w:val="24"/>
          <w:szCs w:val="24"/>
        </w:rPr>
        <w:t xml:space="preserve">, mutta </w:t>
      </w:r>
      <w:r w:rsidRPr="001B1393">
        <w:rPr>
          <w:rFonts w:ascii="Calibri" w:eastAsia="Calibri" w:hAnsi="Calibri" w:cs="Times New Roman"/>
          <w:sz w:val="24"/>
          <w:szCs w:val="24"/>
        </w:rPr>
        <w:t xml:space="preserve">niiden noudattamiseen kiinnitetään entistä tarkemmin huomiota. </w:t>
      </w:r>
      <w:r w:rsidRPr="001B1393">
        <w:rPr>
          <w:rFonts w:ascii="Calibri" w:eastAsia="Calibri" w:hAnsi="Calibri" w:cs="Times New Roman"/>
          <w:i/>
          <w:sz w:val="24"/>
          <w:szCs w:val="24"/>
        </w:rPr>
        <w:t xml:space="preserve">Näitä periaatteita ovat ihmisoikeusperustaisuus, </w:t>
      </w:r>
      <w:r w:rsidR="00292ABE" w:rsidRPr="001B1393">
        <w:rPr>
          <w:rFonts w:ascii="Calibri" w:eastAsia="Calibri" w:hAnsi="Calibri" w:cs="Times New Roman"/>
          <w:i/>
          <w:sz w:val="24"/>
          <w:szCs w:val="24"/>
        </w:rPr>
        <w:t>osallisuus Suomessa ja maailmalla,</w:t>
      </w:r>
      <w:r w:rsidRPr="001B1393">
        <w:rPr>
          <w:rFonts w:ascii="Calibri" w:eastAsia="Calibri" w:hAnsi="Calibri" w:cs="Times New Roman"/>
          <w:i/>
          <w:sz w:val="24"/>
          <w:szCs w:val="24"/>
        </w:rPr>
        <w:t xml:space="preserve"> vastuullisuus, avoimuus, tuloksellisuus ja </w:t>
      </w:r>
      <w:r w:rsidR="00F22D60" w:rsidRPr="001B1393">
        <w:rPr>
          <w:rFonts w:ascii="Calibri" w:eastAsia="Calibri" w:hAnsi="Calibri" w:cs="Times New Roman"/>
          <w:i/>
          <w:sz w:val="24"/>
          <w:szCs w:val="24"/>
        </w:rPr>
        <w:t xml:space="preserve">kestävää </w:t>
      </w:r>
      <w:r w:rsidRPr="001B1393">
        <w:rPr>
          <w:rFonts w:ascii="Calibri" w:eastAsia="Calibri" w:hAnsi="Calibri" w:cs="Times New Roman"/>
          <w:i/>
          <w:sz w:val="24"/>
          <w:szCs w:val="24"/>
        </w:rPr>
        <w:t>kehitystä tukeva politiikkajohdonmukaisuus</w:t>
      </w:r>
      <w:r w:rsidRPr="001B1393">
        <w:rPr>
          <w:rFonts w:ascii="Calibri" w:eastAsia="Calibri" w:hAnsi="Calibri" w:cs="Times New Roman"/>
          <w:sz w:val="24"/>
          <w:szCs w:val="24"/>
        </w:rPr>
        <w:t xml:space="preserve">. </w:t>
      </w:r>
      <w:r w:rsidR="00D61631" w:rsidRPr="001B1393">
        <w:rPr>
          <w:rFonts w:ascii="Calibri" w:eastAsia="Calibri" w:hAnsi="Calibri" w:cs="Times New Roman"/>
          <w:sz w:val="24"/>
          <w:szCs w:val="24"/>
        </w:rPr>
        <w:t xml:space="preserve">Periaatteet ovat hyvin linjassa Suomen kestävän kehityksen toimintaohjelman yleisten periaatteiden kanssa, joiden on myös tarkoitus kulkea hallituskaudelta toiselle. Ne ovat </w:t>
      </w:r>
      <w:r w:rsidR="00D61631" w:rsidRPr="001B1393">
        <w:rPr>
          <w:rFonts w:ascii="Calibri" w:eastAsia="Calibri" w:hAnsi="Calibri" w:cs="Times New Roman"/>
          <w:i/>
          <w:sz w:val="24"/>
          <w:szCs w:val="24"/>
        </w:rPr>
        <w:t>pitkäjänteisyys, johdonmuka</w:t>
      </w:r>
      <w:r w:rsidR="008D04AF" w:rsidRPr="001B1393">
        <w:rPr>
          <w:rFonts w:ascii="Calibri" w:eastAsia="Calibri" w:hAnsi="Calibri" w:cs="Times New Roman"/>
          <w:i/>
          <w:sz w:val="24"/>
          <w:szCs w:val="24"/>
        </w:rPr>
        <w:t>isuus ja</w:t>
      </w:r>
      <w:r w:rsidR="00D61631" w:rsidRPr="001B1393">
        <w:rPr>
          <w:rFonts w:ascii="Calibri" w:eastAsia="Calibri" w:hAnsi="Calibri" w:cs="Times New Roman"/>
          <w:i/>
          <w:sz w:val="24"/>
          <w:szCs w:val="24"/>
        </w:rPr>
        <w:t xml:space="preserve"> osallisuus.</w:t>
      </w:r>
    </w:p>
    <w:p w14:paraId="1FE7C221" w14:textId="103AF84B" w:rsidR="00F22D60" w:rsidRDefault="00F22D60" w:rsidP="00C53D92">
      <w:pPr>
        <w:spacing w:after="200" w:line="276" w:lineRule="auto"/>
        <w:rPr>
          <w:rFonts w:ascii="Calibri" w:eastAsia="Calibri" w:hAnsi="Calibri" w:cs="Times New Roman"/>
          <w:sz w:val="24"/>
          <w:szCs w:val="24"/>
        </w:rPr>
      </w:pPr>
      <w:commentRangeStart w:id="4"/>
      <w:r w:rsidRPr="00F22D60">
        <w:rPr>
          <w:rFonts w:ascii="Calibri" w:eastAsia="Calibri" w:hAnsi="Calibri" w:cs="Times New Roman"/>
          <w:sz w:val="24"/>
          <w:szCs w:val="24"/>
          <w:highlight w:val="yellow"/>
        </w:rPr>
        <w:t>[Tarkennuskappale</w:t>
      </w:r>
      <w:r w:rsidR="008D04AF">
        <w:rPr>
          <w:rFonts w:ascii="Calibri" w:eastAsia="Calibri" w:hAnsi="Calibri" w:cs="Times New Roman"/>
          <w:sz w:val="24"/>
          <w:szCs w:val="24"/>
          <w:highlight w:val="yellow"/>
        </w:rPr>
        <w:t xml:space="preserve"> jokaisesta</w:t>
      </w:r>
      <w:r w:rsidRPr="00F22D60">
        <w:rPr>
          <w:rFonts w:ascii="Calibri" w:eastAsia="Calibri" w:hAnsi="Calibri" w:cs="Times New Roman"/>
          <w:sz w:val="24"/>
          <w:szCs w:val="24"/>
          <w:highlight w:val="yellow"/>
        </w:rPr>
        <w:t xml:space="preserve"> periaatteista</w:t>
      </w:r>
      <w:r w:rsidR="0035024D">
        <w:rPr>
          <w:rFonts w:ascii="Calibri" w:eastAsia="Calibri" w:hAnsi="Calibri" w:cs="Times New Roman"/>
          <w:sz w:val="24"/>
          <w:szCs w:val="24"/>
          <w:highlight w:val="yellow"/>
        </w:rPr>
        <w:t>, jos ne hyväksytään</w:t>
      </w:r>
      <w:r w:rsidRPr="00F22D60">
        <w:rPr>
          <w:rFonts w:ascii="Calibri" w:eastAsia="Calibri" w:hAnsi="Calibri" w:cs="Times New Roman"/>
          <w:sz w:val="24"/>
          <w:szCs w:val="24"/>
          <w:highlight w:val="yellow"/>
        </w:rPr>
        <w:t>]</w:t>
      </w:r>
      <w:r>
        <w:rPr>
          <w:rFonts w:ascii="Calibri" w:eastAsia="Calibri" w:hAnsi="Calibri" w:cs="Times New Roman"/>
          <w:sz w:val="24"/>
          <w:szCs w:val="24"/>
        </w:rPr>
        <w:t xml:space="preserve"> </w:t>
      </w:r>
      <w:commentRangeEnd w:id="4"/>
      <w:r w:rsidR="004B5D98">
        <w:rPr>
          <w:rStyle w:val="CommentReference"/>
        </w:rPr>
        <w:commentReference w:id="4"/>
      </w:r>
    </w:p>
    <w:p w14:paraId="415416A9" w14:textId="0A1EBBC4" w:rsidR="001E6E51" w:rsidRPr="004B5D98" w:rsidRDefault="001E6E51" w:rsidP="001E6E51">
      <w:pPr>
        <w:pStyle w:val="ListParagraph"/>
        <w:numPr>
          <w:ilvl w:val="0"/>
          <w:numId w:val="14"/>
        </w:numPr>
        <w:spacing w:after="200" w:line="276" w:lineRule="auto"/>
        <w:rPr>
          <w:rFonts w:ascii="Calibri" w:eastAsia="Calibri" w:hAnsi="Calibri" w:cs="Times New Roman"/>
          <w:sz w:val="24"/>
          <w:szCs w:val="24"/>
        </w:rPr>
      </w:pPr>
      <w:r w:rsidRPr="00C90A60">
        <w:rPr>
          <w:rFonts w:ascii="Calibri" w:eastAsia="Calibri" w:hAnsi="Calibri" w:cs="Times New Roman"/>
          <w:i/>
          <w:sz w:val="24"/>
          <w:szCs w:val="24"/>
        </w:rPr>
        <w:lastRenderedPageBreak/>
        <w:t>Ihmisoikeusperustaisuus</w:t>
      </w:r>
      <w:r w:rsidR="004B5D98">
        <w:rPr>
          <w:rFonts w:ascii="Calibri" w:eastAsia="Calibri" w:hAnsi="Calibri" w:cs="Times New Roman"/>
          <w:i/>
          <w:sz w:val="24"/>
          <w:szCs w:val="24"/>
        </w:rPr>
        <w:t xml:space="preserve"> </w:t>
      </w:r>
      <w:r w:rsidR="004B5D98" w:rsidRPr="004B5D98">
        <w:rPr>
          <w:rFonts w:ascii="Calibri" w:eastAsia="Calibri" w:hAnsi="Calibri" w:cs="Times New Roman"/>
          <w:sz w:val="24"/>
          <w:szCs w:val="24"/>
        </w:rPr>
        <w:t>[taustaksi Suomen ulkosuhteiden yhteinen kansainvälinen ihmisoikeuspolitiikka]</w:t>
      </w:r>
    </w:p>
    <w:p w14:paraId="1A47D4B7" w14:textId="1F0E1650" w:rsidR="001E6E51" w:rsidRPr="00C90A60" w:rsidRDefault="001E6E51" w:rsidP="001E6E51">
      <w:pPr>
        <w:pStyle w:val="ListParagraph"/>
        <w:numPr>
          <w:ilvl w:val="0"/>
          <w:numId w:val="14"/>
        </w:numPr>
        <w:spacing w:after="200" w:line="276" w:lineRule="auto"/>
        <w:rPr>
          <w:rFonts w:ascii="Calibri" w:eastAsia="Calibri" w:hAnsi="Calibri" w:cs="Times New Roman"/>
          <w:i/>
          <w:sz w:val="24"/>
          <w:szCs w:val="24"/>
        </w:rPr>
      </w:pPr>
      <w:r w:rsidRPr="00C90A60">
        <w:rPr>
          <w:rFonts w:ascii="Calibri" w:eastAsia="Calibri" w:hAnsi="Calibri" w:cs="Times New Roman"/>
          <w:i/>
          <w:sz w:val="24"/>
          <w:szCs w:val="24"/>
        </w:rPr>
        <w:t>Osallisuus Suomessa ja maailmalla</w:t>
      </w:r>
    </w:p>
    <w:p w14:paraId="7A7AC444" w14:textId="31A871D9" w:rsidR="001E6E51" w:rsidRPr="00C90A60" w:rsidRDefault="001E6E51" w:rsidP="001E6E51">
      <w:pPr>
        <w:pStyle w:val="ListParagraph"/>
        <w:numPr>
          <w:ilvl w:val="0"/>
          <w:numId w:val="14"/>
        </w:numPr>
        <w:spacing w:after="200" w:line="276" w:lineRule="auto"/>
        <w:rPr>
          <w:rFonts w:ascii="Calibri" w:eastAsia="Calibri" w:hAnsi="Calibri" w:cs="Times New Roman"/>
          <w:i/>
          <w:sz w:val="24"/>
          <w:szCs w:val="24"/>
        </w:rPr>
      </w:pPr>
      <w:r w:rsidRPr="00C90A60">
        <w:rPr>
          <w:rFonts w:ascii="Calibri" w:eastAsia="Calibri" w:hAnsi="Calibri" w:cs="Times New Roman"/>
          <w:i/>
          <w:sz w:val="24"/>
          <w:szCs w:val="24"/>
        </w:rPr>
        <w:t>Vastuullisuus</w:t>
      </w:r>
    </w:p>
    <w:p w14:paraId="26245100" w14:textId="2409BAA3" w:rsidR="001E6E51" w:rsidRPr="00C90A60" w:rsidRDefault="001E6E51" w:rsidP="001E6E51">
      <w:pPr>
        <w:pStyle w:val="ListParagraph"/>
        <w:numPr>
          <w:ilvl w:val="0"/>
          <w:numId w:val="14"/>
        </w:numPr>
        <w:spacing w:after="200" w:line="276" w:lineRule="auto"/>
        <w:rPr>
          <w:rFonts w:ascii="Calibri" w:eastAsia="Calibri" w:hAnsi="Calibri" w:cs="Times New Roman"/>
          <w:i/>
          <w:sz w:val="24"/>
          <w:szCs w:val="24"/>
        </w:rPr>
      </w:pPr>
      <w:r w:rsidRPr="00C90A60">
        <w:rPr>
          <w:rFonts w:ascii="Calibri" w:eastAsia="Calibri" w:hAnsi="Calibri" w:cs="Times New Roman"/>
          <w:i/>
          <w:sz w:val="24"/>
          <w:szCs w:val="24"/>
        </w:rPr>
        <w:t>Avoimuus</w:t>
      </w:r>
    </w:p>
    <w:p w14:paraId="428327B3" w14:textId="20406F0E" w:rsidR="00C90A60" w:rsidRPr="00C90A60" w:rsidRDefault="001E6E51" w:rsidP="00C90A60">
      <w:pPr>
        <w:pStyle w:val="ListParagraph"/>
        <w:numPr>
          <w:ilvl w:val="0"/>
          <w:numId w:val="14"/>
        </w:numPr>
        <w:spacing w:after="200" w:line="276" w:lineRule="auto"/>
        <w:rPr>
          <w:rFonts w:ascii="Calibri" w:eastAsia="Calibri" w:hAnsi="Calibri" w:cs="Times New Roman"/>
          <w:sz w:val="24"/>
          <w:szCs w:val="24"/>
        </w:rPr>
      </w:pPr>
      <w:r w:rsidRPr="00C90A60">
        <w:rPr>
          <w:rFonts w:ascii="Calibri" w:eastAsia="Calibri" w:hAnsi="Calibri" w:cs="Times New Roman"/>
          <w:i/>
          <w:sz w:val="24"/>
          <w:szCs w:val="24"/>
        </w:rPr>
        <w:t>Tuloksellisuus</w:t>
      </w:r>
      <w:r w:rsidR="00767628" w:rsidRPr="00C90A60">
        <w:rPr>
          <w:rFonts w:ascii="Calibri" w:eastAsia="Calibri" w:hAnsi="Calibri" w:cs="Times New Roman"/>
          <w:sz w:val="24"/>
          <w:szCs w:val="24"/>
        </w:rPr>
        <w:t xml:space="preserve">: </w:t>
      </w:r>
      <w:r w:rsidR="00A27F29" w:rsidRPr="00C90A60">
        <w:rPr>
          <w:rFonts w:ascii="Calibri" w:eastAsia="Calibri" w:hAnsi="Calibri" w:cs="Times New Roman"/>
          <w:sz w:val="24"/>
          <w:szCs w:val="24"/>
        </w:rPr>
        <w:t xml:space="preserve">Kehitysyhteistyössä noudatetaan tulosohjauksen periaatteita. Huomio kiinnitetään etukäteen asetettujen tulostavoitteiden saavuttamiseen. Edistymistä seurataan vuosittain tilannetta arvioiden. Toimintaa mukautetaan, jos tavoitteisiin pääseminen sitä edellyttää. Tulosohjausta kehitetään jatkuvasti. Kehityspolitiikan ohjauksen tulee perustua entistä vankemmin toteutuksesta kumpuavaan tietoon ja osaamiseen. Vaalikauden lopulla laaditaan seuraava kehityspolitiikan tulosraportti, joka kokoaa yhteen nämä tiedot Suomen kehityspolitiikan kokonaisuudesta (UM Kehityspolitiikan tulosraportti). </w:t>
      </w:r>
    </w:p>
    <w:p w14:paraId="16E7FAD9" w14:textId="3D99F15B" w:rsidR="001E6E51" w:rsidRPr="00C90A60" w:rsidRDefault="001E6E51" w:rsidP="001E6E51">
      <w:pPr>
        <w:pStyle w:val="ListParagraph"/>
        <w:numPr>
          <w:ilvl w:val="0"/>
          <w:numId w:val="14"/>
        </w:numPr>
        <w:spacing w:after="200" w:line="276" w:lineRule="auto"/>
        <w:rPr>
          <w:rFonts w:ascii="Calibri" w:eastAsia="Calibri" w:hAnsi="Calibri" w:cs="Times New Roman"/>
          <w:i/>
          <w:sz w:val="24"/>
          <w:szCs w:val="24"/>
        </w:rPr>
      </w:pPr>
      <w:r w:rsidRPr="00C90A60">
        <w:rPr>
          <w:rFonts w:ascii="Calibri" w:eastAsia="Calibri" w:hAnsi="Calibri" w:cs="Times New Roman"/>
          <w:i/>
          <w:sz w:val="24"/>
          <w:szCs w:val="24"/>
        </w:rPr>
        <w:t>Kestävää kehitystä tukeva johdonmukaisuus</w:t>
      </w:r>
    </w:p>
    <w:p w14:paraId="765586EC" w14:textId="4BFCBEE1" w:rsidR="00B83E35" w:rsidRDefault="00B83E35" w:rsidP="0084159D">
      <w:pPr>
        <w:spacing w:after="200" w:line="276" w:lineRule="auto"/>
        <w:rPr>
          <w:rFonts w:ascii="Calibri" w:eastAsia="Calibri" w:hAnsi="Calibri" w:cs="Times New Roman"/>
          <w:i/>
          <w:sz w:val="24"/>
          <w:szCs w:val="24"/>
        </w:rPr>
      </w:pPr>
    </w:p>
    <w:p w14:paraId="37222FE1" w14:textId="5C71629F" w:rsidR="009A6B16" w:rsidRPr="006B2D67" w:rsidRDefault="009A6B16" w:rsidP="0084159D">
      <w:pPr>
        <w:spacing w:after="200" w:line="276" w:lineRule="auto"/>
        <w:rPr>
          <w:rFonts w:ascii="Calibri" w:eastAsia="Calibri" w:hAnsi="Calibri" w:cs="Times New Roman"/>
          <w:b/>
          <w:i/>
          <w:sz w:val="24"/>
          <w:szCs w:val="24"/>
        </w:rPr>
      </w:pPr>
      <w:r w:rsidRPr="006B2D67">
        <w:rPr>
          <w:rFonts w:ascii="Calibri" w:eastAsia="Calibri" w:hAnsi="Calibri" w:cs="Times New Roman"/>
          <w:b/>
          <w:i/>
          <w:sz w:val="24"/>
          <w:szCs w:val="24"/>
        </w:rPr>
        <w:t xml:space="preserve">Pitkän aikavälin painopisteet kuvastavat </w:t>
      </w:r>
      <w:r w:rsidR="003F1100" w:rsidRPr="006B2D67">
        <w:rPr>
          <w:rFonts w:ascii="Calibri" w:eastAsia="Calibri" w:hAnsi="Calibri" w:cs="Times New Roman"/>
          <w:b/>
          <w:i/>
          <w:sz w:val="24"/>
          <w:szCs w:val="24"/>
        </w:rPr>
        <w:t>valittuja arvoja</w:t>
      </w:r>
    </w:p>
    <w:p w14:paraId="709AC941" w14:textId="09398BF9" w:rsidR="000C2BE9" w:rsidRDefault="008071AF" w:rsidP="00F74B5C">
      <w:pPr>
        <w:spacing w:after="200" w:line="276" w:lineRule="auto"/>
        <w:rPr>
          <w:rFonts w:ascii="Calibri" w:eastAsia="Calibri" w:hAnsi="Calibri" w:cs="Times New Roman"/>
          <w:sz w:val="24"/>
          <w:szCs w:val="24"/>
        </w:rPr>
      </w:pPr>
      <w:r w:rsidRPr="00A6722F">
        <w:rPr>
          <w:rFonts w:ascii="Calibri" w:eastAsia="Calibri" w:hAnsi="Calibri" w:cs="Times New Roman"/>
          <w:sz w:val="24"/>
          <w:szCs w:val="24"/>
        </w:rPr>
        <w:t xml:space="preserve">Katsomme, että </w:t>
      </w:r>
      <w:r w:rsidR="008C2F95" w:rsidRPr="00A6722F">
        <w:rPr>
          <w:rFonts w:ascii="Calibri" w:eastAsia="Calibri" w:hAnsi="Calibri" w:cs="Times New Roman"/>
          <w:sz w:val="24"/>
          <w:szCs w:val="24"/>
        </w:rPr>
        <w:t xml:space="preserve">kehityspolitiikan ja –yhteistyön </w:t>
      </w:r>
      <w:r w:rsidRPr="00A6722F">
        <w:rPr>
          <w:rFonts w:ascii="Calibri" w:eastAsia="Calibri" w:hAnsi="Calibri" w:cs="Times New Roman"/>
          <w:sz w:val="24"/>
          <w:szCs w:val="24"/>
        </w:rPr>
        <w:t xml:space="preserve">nykyiset </w:t>
      </w:r>
      <w:commentRangeStart w:id="5"/>
      <w:r w:rsidRPr="00A6722F">
        <w:rPr>
          <w:rFonts w:ascii="Calibri" w:eastAsia="Calibri" w:hAnsi="Calibri" w:cs="Times New Roman"/>
          <w:sz w:val="24"/>
          <w:szCs w:val="24"/>
        </w:rPr>
        <w:t xml:space="preserve">painopisteet ja niiden alatavoitteet </w:t>
      </w:r>
      <w:commentRangeEnd w:id="5"/>
      <w:r w:rsidR="000C2BE9" w:rsidRPr="00A6722F">
        <w:rPr>
          <w:rStyle w:val="CommentReference"/>
        </w:rPr>
        <w:commentReference w:id="5"/>
      </w:r>
      <w:r w:rsidR="000C2BE9" w:rsidRPr="00A6722F">
        <w:rPr>
          <w:rFonts w:ascii="Calibri" w:eastAsia="Calibri" w:hAnsi="Calibri" w:cs="Times New Roman"/>
          <w:sz w:val="24"/>
          <w:szCs w:val="24"/>
        </w:rPr>
        <w:t xml:space="preserve"> ovat keskeisiä kestävän kehityksen </w:t>
      </w:r>
      <w:r w:rsidRPr="00A6722F">
        <w:rPr>
          <w:rFonts w:ascii="Calibri" w:eastAsia="Calibri" w:hAnsi="Calibri" w:cs="Times New Roman"/>
          <w:sz w:val="24"/>
          <w:szCs w:val="24"/>
        </w:rPr>
        <w:t>Agenda2030</w:t>
      </w:r>
      <w:r w:rsidR="00A6722F" w:rsidRPr="00A6722F">
        <w:rPr>
          <w:rFonts w:ascii="Calibri" w:eastAsia="Calibri" w:hAnsi="Calibri" w:cs="Times New Roman"/>
          <w:sz w:val="24"/>
          <w:szCs w:val="24"/>
        </w:rPr>
        <w:t>:n</w:t>
      </w:r>
      <w:r w:rsidR="000C2BE9" w:rsidRPr="00A6722F">
        <w:rPr>
          <w:rFonts w:ascii="Calibri" w:eastAsia="Calibri" w:hAnsi="Calibri" w:cs="Times New Roman"/>
          <w:sz w:val="24"/>
          <w:szCs w:val="24"/>
        </w:rPr>
        <w:t xml:space="preserve"> kannalta ja soveltuvat läht</w:t>
      </w:r>
      <w:r w:rsidR="00945B11" w:rsidRPr="00A6722F">
        <w:rPr>
          <w:rFonts w:ascii="Calibri" w:eastAsia="Calibri" w:hAnsi="Calibri" w:cs="Times New Roman"/>
          <w:sz w:val="24"/>
          <w:szCs w:val="24"/>
        </w:rPr>
        <w:t>ökohtaisesti hallituskaudet ylittävän</w:t>
      </w:r>
      <w:r w:rsidR="0096236C" w:rsidRPr="00A6722F">
        <w:rPr>
          <w:rFonts w:ascii="Calibri" w:eastAsia="Calibri" w:hAnsi="Calibri" w:cs="Times New Roman"/>
          <w:sz w:val="24"/>
          <w:szCs w:val="24"/>
        </w:rPr>
        <w:t xml:space="preserve"> politiikan pilareiksi</w:t>
      </w:r>
      <w:r w:rsidR="000C2BE9" w:rsidRPr="00A6722F">
        <w:rPr>
          <w:rFonts w:ascii="Calibri" w:eastAsia="Calibri" w:hAnsi="Calibri" w:cs="Times New Roman"/>
          <w:sz w:val="24"/>
          <w:szCs w:val="24"/>
        </w:rPr>
        <w:t>. Ne kuvastavat niitä kestävän kehityksen ja Suomen kansallisia perusarvoja, joita Suomi haluaa</w:t>
      </w:r>
      <w:r w:rsidR="00945B11" w:rsidRPr="00A6722F">
        <w:rPr>
          <w:rFonts w:ascii="Calibri" w:eastAsia="Calibri" w:hAnsi="Calibri" w:cs="Times New Roman"/>
          <w:sz w:val="24"/>
          <w:szCs w:val="24"/>
        </w:rPr>
        <w:t xml:space="preserve"> edistää</w:t>
      </w:r>
      <w:r w:rsidR="00A6722F">
        <w:rPr>
          <w:rFonts w:ascii="Calibri" w:eastAsia="Calibri" w:hAnsi="Calibri" w:cs="Times New Roman"/>
          <w:sz w:val="24"/>
          <w:szCs w:val="24"/>
        </w:rPr>
        <w:t xml:space="preserve"> </w:t>
      </w:r>
      <w:r w:rsidR="000C2BE9" w:rsidRPr="00A6722F">
        <w:rPr>
          <w:rFonts w:ascii="Calibri" w:eastAsia="Calibri" w:hAnsi="Calibri" w:cs="Times New Roman"/>
          <w:sz w:val="24"/>
          <w:szCs w:val="24"/>
        </w:rPr>
        <w:t>ja joille on merkittävää kansainvälistä tarvetta ja kysyntää</w:t>
      </w:r>
      <w:r w:rsidR="00945B11" w:rsidRPr="00A6722F">
        <w:rPr>
          <w:rFonts w:ascii="Calibri" w:eastAsia="Calibri" w:hAnsi="Calibri" w:cs="Times New Roman"/>
          <w:sz w:val="24"/>
          <w:szCs w:val="24"/>
        </w:rPr>
        <w:t xml:space="preserve">. </w:t>
      </w:r>
      <w:r w:rsidR="000C2BE9" w:rsidRPr="00020888">
        <w:rPr>
          <w:rFonts w:ascii="Calibri" w:eastAsia="Calibri" w:hAnsi="Calibri" w:cs="Times New Roman"/>
          <w:sz w:val="24"/>
          <w:szCs w:val="24"/>
        </w:rPr>
        <w:t>Myös viime vuosina kehitetty kehitysyhteistyön tulosjohtaminen</w:t>
      </w:r>
      <w:r w:rsidR="00945B11" w:rsidRPr="00020888">
        <w:rPr>
          <w:rFonts w:ascii="Calibri" w:eastAsia="Calibri" w:hAnsi="Calibri" w:cs="Times New Roman"/>
          <w:sz w:val="24"/>
          <w:szCs w:val="24"/>
        </w:rPr>
        <w:t>, tuloskartat ja tulosraportointi perustuvat</w:t>
      </w:r>
      <w:r w:rsidR="008D04AF" w:rsidRPr="00020888">
        <w:rPr>
          <w:rFonts w:ascii="Calibri" w:eastAsia="Calibri" w:hAnsi="Calibri" w:cs="Times New Roman"/>
          <w:sz w:val="24"/>
          <w:szCs w:val="24"/>
        </w:rPr>
        <w:t xml:space="preserve"> näille painopisteille</w:t>
      </w:r>
      <w:r w:rsidR="00F74B5C" w:rsidRPr="00020888">
        <w:rPr>
          <w:rFonts w:ascii="Calibri" w:eastAsia="Calibri" w:hAnsi="Calibri" w:cs="Times New Roman"/>
          <w:sz w:val="24"/>
          <w:szCs w:val="24"/>
        </w:rPr>
        <w:t>.</w:t>
      </w:r>
      <w:r w:rsidR="00945B11" w:rsidRPr="00020888">
        <w:rPr>
          <w:rStyle w:val="FootnoteReference"/>
          <w:rFonts w:ascii="Calibri" w:eastAsia="Calibri" w:hAnsi="Calibri" w:cs="Times New Roman"/>
          <w:sz w:val="24"/>
          <w:szCs w:val="24"/>
        </w:rPr>
        <w:footnoteReference w:id="29"/>
      </w:r>
      <w:r w:rsidR="00F74B5C" w:rsidRPr="00020888">
        <w:rPr>
          <w:rFonts w:ascii="Calibri" w:eastAsia="Calibri" w:hAnsi="Calibri" w:cs="Times New Roman"/>
          <w:sz w:val="24"/>
          <w:szCs w:val="24"/>
        </w:rPr>
        <w:t xml:space="preserve"> </w:t>
      </w:r>
      <w:r w:rsidR="00020888" w:rsidRPr="00020888">
        <w:rPr>
          <w:rFonts w:ascii="Calibri" w:eastAsia="Calibri" w:hAnsi="Calibri" w:cs="Times New Roman"/>
          <w:sz w:val="24"/>
          <w:szCs w:val="24"/>
        </w:rPr>
        <w:t>Erityisen hyvän ja toimivan pohjan tarjoaa Kehityspolitiikan tulosraportti, jonka UM julkaisi</w:t>
      </w:r>
      <w:r w:rsidR="007F060D" w:rsidRPr="00020888">
        <w:rPr>
          <w:rFonts w:ascii="Calibri" w:eastAsia="Calibri" w:hAnsi="Calibri" w:cs="Times New Roman"/>
          <w:sz w:val="24"/>
          <w:szCs w:val="24"/>
        </w:rPr>
        <w:t xml:space="preserve"> e</w:t>
      </w:r>
      <w:r w:rsidR="00020888" w:rsidRPr="00020888">
        <w:rPr>
          <w:rFonts w:ascii="Calibri" w:eastAsia="Calibri" w:hAnsi="Calibri" w:cs="Times New Roman"/>
          <w:sz w:val="24"/>
          <w:szCs w:val="24"/>
        </w:rPr>
        <w:t>nsimmäistä kertaa sy</w:t>
      </w:r>
      <w:r w:rsidR="00500984">
        <w:rPr>
          <w:rFonts w:ascii="Calibri" w:eastAsia="Calibri" w:hAnsi="Calibri" w:cs="Times New Roman"/>
          <w:sz w:val="24"/>
          <w:szCs w:val="24"/>
        </w:rPr>
        <w:t xml:space="preserve">ksyllä 2018. </w:t>
      </w:r>
      <w:r w:rsidR="00A30F40">
        <w:rPr>
          <w:rFonts w:ascii="Calibri" w:eastAsia="Calibri" w:hAnsi="Calibri" w:cs="Times New Roman"/>
          <w:sz w:val="24"/>
          <w:szCs w:val="24"/>
        </w:rPr>
        <w:t xml:space="preserve">Se on tärkeä, koska se ilmentää muutosta perinteisestä kehitysyhteistyön teemoihin keskittyvästä ”mitä tuetaan” ajattelusta ” ”mitä tavoitteita haluamme ja pystymme saavuttamaan” lähestymistapaan painopisteiden sisällä. KPT tukee tätä muutosta ja toivoo työn jatkuvan. </w:t>
      </w:r>
    </w:p>
    <w:p w14:paraId="175F3AF9" w14:textId="57D170C7" w:rsidR="00DB5E94" w:rsidRDefault="005D1437" w:rsidP="0084159D">
      <w:pPr>
        <w:spacing w:after="200" w:line="276" w:lineRule="auto"/>
        <w:rPr>
          <w:rFonts w:ascii="Calibri" w:eastAsia="Calibri" w:hAnsi="Calibri" w:cs="Times New Roman"/>
          <w:sz w:val="24"/>
          <w:szCs w:val="24"/>
        </w:rPr>
      </w:pPr>
      <w:r w:rsidRPr="00DB5E94">
        <w:rPr>
          <w:rFonts w:ascii="Calibri" w:eastAsia="Calibri" w:hAnsi="Calibri" w:cs="Times New Roman"/>
          <w:sz w:val="24"/>
          <w:szCs w:val="24"/>
        </w:rPr>
        <w:t xml:space="preserve">Kehitysyhteistyön </w:t>
      </w:r>
      <w:r w:rsidR="00C96114" w:rsidRPr="00DB5E94">
        <w:rPr>
          <w:rFonts w:ascii="Calibri" w:eastAsia="Calibri" w:hAnsi="Calibri" w:cs="Times New Roman"/>
          <w:sz w:val="24"/>
          <w:szCs w:val="24"/>
        </w:rPr>
        <w:t>p</w:t>
      </w:r>
      <w:r w:rsidR="005F6D46" w:rsidRPr="00DB5E94">
        <w:rPr>
          <w:rFonts w:ascii="Calibri" w:eastAsia="Calibri" w:hAnsi="Calibri" w:cs="Times New Roman"/>
          <w:sz w:val="24"/>
          <w:szCs w:val="24"/>
        </w:rPr>
        <w:t xml:space="preserve">ainopisteet vaativat </w:t>
      </w:r>
      <w:r w:rsidRPr="00DB5E94">
        <w:rPr>
          <w:rFonts w:ascii="Calibri" w:eastAsia="Calibri" w:hAnsi="Calibri" w:cs="Times New Roman"/>
          <w:sz w:val="24"/>
          <w:szCs w:val="24"/>
        </w:rPr>
        <w:t xml:space="preserve">kuitenkin vielä </w:t>
      </w:r>
      <w:r w:rsidR="005F6D46" w:rsidRPr="00DB5E94">
        <w:rPr>
          <w:rFonts w:ascii="Calibri" w:eastAsia="Calibri" w:hAnsi="Calibri" w:cs="Times New Roman"/>
          <w:sz w:val="24"/>
          <w:szCs w:val="24"/>
        </w:rPr>
        <w:t>kirkastamista</w:t>
      </w:r>
      <w:r w:rsidRPr="00DB5E94">
        <w:rPr>
          <w:rFonts w:ascii="Calibri" w:eastAsia="Calibri" w:hAnsi="Calibri" w:cs="Times New Roman"/>
          <w:sz w:val="24"/>
          <w:szCs w:val="24"/>
        </w:rPr>
        <w:t xml:space="preserve"> ja jatkotoimia</w:t>
      </w:r>
      <w:r w:rsidR="005F6D46" w:rsidRPr="00DB5E94">
        <w:rPr>
          <w:rFonts w:ascii="Calibri" w:eastAsia="Calibri" w:hAnsi="Calibri" w:cs="Times New Roman"/>
          <w:sz w:val="24"/>
          <w:szCs w:val="24"/>
        </w:rPr>
        <w:t>. Tavoitteet ja niiden alatavoitteet ovat hyvin laajoja ja kunnianhimoisia</w:t>
      </w:r>
      <w:r w:rsidR="001F6D62" w:rsidRPr="00DB5E94">
        <w:rPr>
          <w:rFonts w:ascii="Calibri" w:eastAsia="Calibri" w:hAnsi="Calibri" w:cs="Times New Roman"/>
          <w:sz w:val="24"/>
          <w:szCs w:val="24"/>
        </w:rPr>
        <w:t xml:space="preserve"> suhteessa toimeenpano</w:t>
      </w:r>
      <w:r w:rsidR="0096236C" w:rsidRPr="00DB5E94">
        <w:rPr>
          <w:rFonts w:ascii="Calibri" w:eastAsia="Calibri" w:hAnsi="Calibri" w:cs="Times New Roman"/>
          <w:sz w:val="24"/>
          <w:szCs w:val="24"/>
        </w:rPr>
        <w:t>n resursseihin tai ohjelmien ja hankkeiden tosialliseen vaikuttavuuteen</w:t>
      </w:r>
      <w:r w:rsidR="005F6D46" w:rsidRPr="00DB5E94">
        <w:rPr>
          <w:rFonts w:ascii="Calibri" w:eastAsia="Calibri" w:hAnsi="Calibri" w:cs="Times New Roman"/>
          <w:sz w:val="24"/>
          <w:szCs w:val="24"/>
        </w:rPr>
        <w:t>. Sik</w:t>
      </w:r>
      <w:r w:rsidR="00B9390B" w:rsidRPr="00DB5E94">
        <w:rPr>
          <w:rFonts w:ascii="Calibri" w:eastAsia="Calibri" w:hAnsi="Calibri" w:cs="Times New Roman"/>
          <w:sz w:val="24"/>
          <w:szCs w:val="24"/>
        </w:rPr>
        <w:t>si</w:t>
      </w:r>
      <w:r w:rsidR="008C713E" w:rsidRPr="00DB5E94">
        <w:rPr>
          <w:rFonts w:ascii="Calibri" w:eastAsia="Calibri" w:hAnsi="Calibri" w:cs="Times New Roman"/>
          <w:sz w:val="24"/>
          <w:szCs w:val="24"/>
        </w:rPr>
        <w:t xml:space="preserve"> kehityspoliittisia toimia</w:t>
      </w:r>
      <w:r w:rsidR="0096236C" w:rsidRPr="00DB5E94">
        <w:rPr>
          <w:rFonts w:ascii="Calibri" w:eastAsia="Calibri" w:hAnsi="Calibri" w:cs="Times New Roman"/>
          <w:sz w:val="24"/>
          <w:szCs w:val="24"/>
        </w:rPr>
        <w:t xml:space="preserve"> tulee toteuttaa entistä keskitetymmin ja strategisemmin</w:t>
      </w:r>
      <w:r w:rsidR="008C713E" w:rsidRPr="00DB5E94">
        <w:rPr>
          <w:rFonts w:ascii="Calibri" w:eastAsia="Calibri" w:hAnsi="Calibri" w:cs="Times New Roman"/>
          <w:sz w:val="24"/>
          <w:szCs w:val="24"/>
        </w:rPr>
        <w:t xml:space="preserve"> eri kehitysyhteistyön tasoilla [m</w:t>
      </w:r>
      <w:r w:rsidR="00DB5E94" w:rsidRPr="00DB5E94">
        <w:rPr>
          <w:rFonts w:ascii="Calibri" w:eastAsia="Calibri" w:hAnsi="Calibri" w:cs="Times New Roman"/>
          <w:sz w:val="24"/>
          <w:szCs w:val="24"/>
        </w:rPr>
        <w:t xml:space="preserve">ukaan </w:t>
      </w:r>
      <w:r w:rsidR="008C713E" w:rsidRPr="00DB5E94">
        <w:rPr>
          <w:rFonts w:ascii="Calibri" w:eastAsia="Calibri" w:hAnsi="Calibri" w:cs="Times New Roman"/>
          <w:sz w:val="24"/>
          <w:szCs w:val="24"/>
        </w:rPr>
        <w:t>l</w:t>
      </w:r>
      <w:r w:rsidR="00DB5E94" w:rsidRPr="00DB5E94">
        <w:rPr>
          <w:rFonts w:ascii="Calibri" w:eastAsia="Calibri" w:hAnsi="Calibri" w:cs="Times New Roman"/>
          <w:sz w:val="24"/>
          <w:szCs w:val="24"/>
        </w:rPr>
        <w:t>ukien kansainvälinen</w:t>
      </w:r>
      <w:r w:rsidR="008C713E" w:rsidRPr="00DB5E94">
        <w:rPr>
          <w:rFonts w:ascii="Calibri" w:eastAsia="Calibri" w:hAnsi="Calibri" w:cs="Times New Roman"/>
          <w:sz w:val="24"/>
          <w:szCs w:val="24"/>
        </w:rPr>
        <w:t xml:space="preserve"> vaikuttaminen], mutta myös yli hallinto</w:t>
      </w:r>
      <w:r w:rsidR="00DB5E94" w:rsidRPr="00DB5E94">
        <w:rPr>
          <w:rFonts w:ascii="Calibri" w:eastAsia="Calibri" w:hAnsi="Calibri" w:cs="Times New Roman"/>
          <w:sz w:val="24"/>
          <w:szCs w:val="24"/>
        </w:rPr>
        <w:t>-</w:t>
      </w:r>
      <w:r w:rsidR="00A675EC" w:rsidRPr="00DB5E94">
        <w:rPr>
          <w:rFonts w:ascii="Calibri" w:eastAsia="Calibri" w:hAnsi="Calibri" w:cs="Times New Roman"/>
          <w:sz w:val="24"/>
          <w:szCs w:val="24"/>
        </w:rPr>
        <w:t xml:space="preserve"> ja toimijaraj</w:t>
      </w:r>
      <w:r w:rsidR="008C713E" w:rsidRPr="00DB5E94">
        <w:rPr>
          <w:rFonts w:ascii="Calibri" w:eastAsia="Calibri" w:hAnsi="Calibri" w:cs="Times New Roman"/>
          <w:sz w:val="24"/>
          <w:szCs w:val="24"/>
        </w:rPr>
        <w:t>ojen</w:t>
      </w:r>
      <w:r w:rsidR="0096236C" w:rsidRPr="00DB5E94">
        <w:rPr>
          <w:rFonts w:ascii="Calibri" w:eastAsia="Calibri" w:hAnsi="Calibri" w:cs="Times New Roman"/>
          <w:sz w:val="24"/>
          <w:szCs w:val="24"/>
        </w:rPr>
        <w:t>.</w:t>
      </w:r>
      <w:r w:rsidR="0035024D">
        <w:rPr>
          <w:rStyle w:val="FootnoteReference"/>
          <w:rFonts w:ascii="Calibri" w:eastAsia="Calibri" w:hAnsi="Calibri" w:cs="Times New Roman"/>
          <w:sz w:val="24"/>
          <w:szCs w:val="24"/>
        </w:rPr>
        <w:footnoteReference w:id="30"/>
      </w:r>
      <w:r w:rsidR="0096236C">
        <w:rPr>
          <w:rFonts w:ascii="Calibri" w:eastAsia="Calibri" w:hAnsi="Calibri" w:cs="Times New Roman"/>
          <w:sz w:val="24"/>
          <w:szCs w:val="24"/>
        </w:rPr>
        <w:t xml:space="preserve"> </w:t>
      </w:r>
      <w:r w:rsidR="00EC4B82">
        <w:rPr>
          <w:rFonts w:ascii="Calibri" w:eastAsia="Calibri" w:hAnsi="Calibri" w:cs="Times New Roman"/>
          <w:sz w:val="24"/>
          <w:szCs w:val="24"/>
        </w:rPr>
        <w:t xml:space="preserve">Vielä Kehityspoliittisessa selonteossa (2016) ja Kehityspolitiikan tulosraportissa (2018) </w:t>
      </w:r>
      <w:r w:rsidR="00EC4B82">
        <w:rPr>
          <w:rFonts w:ascii="Calibri" w:eastAsia="Calibri" w:hAnsi="Calibri" w:cs="Times New Roman"/>
          <w:sz w:val="24"/>
          <w:szCs w:val="24"/>
        </w:rPr>
        <w:lastRenderedPageBreak/>
        <w:t xml:space="preserve">painopisteitä tarkastellaan pääosin kehitysyhteistyön ja siihen liittyvän politiikkavaikuttamisen kautta. </w:t>
      </w:r>
    </w:p>
    <w:p w14:paraId="27650E86" w14:textId="748E9611" w:rsidR="00C06599" w:rsidRPr="006518AA" w:rsidRDefault="0096236C" w:rsidP="0084159D">
      <w:p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Silloin p</w:t>
      </w:r>
      <w:r w:rsidR="00C06599" w:rsidRPr="006518AA">
        <w:rPr>
          <w:rFonts w:ascii="Calibri" w:eastAsia="Calibri" w:hAnsi="Calibri" w:cs="Times New Roman"/>
          <w:sz w:val="24"/>
          <w:szCs w:val="24"/>
        </w:rPr>
        <w:t>ainopisteiden sisällä tehtäisiin</w:t>
      </w:r>
      <w:r w:rsidR="00275EBA" w:rsidRPr="006518AA">
        <w:rPr>
          <w:rFonts w:ascii="Calibri" w:eastAsia="Calibri" w:hAnsi="Calibri" w:cs="Times New Roman"/>
          <w:sz w:val="24"/>
          <w:szCs w:val="24"/>
        </w:rPr>
        <w:t xml:space="preserve"> rajauksia pohtien erityisesti</w:t>
      </w:r>
      <w:r w:rsidR="00C06599" w:rsidRPr="006518AA">
        <w:rPr>
          <w:rFonts w:ascii="Calibri" w:eastAsia="Calibri" w:hAnsi="Calibri" w:cs="Times New Roman"/>
          <w:sz w:val="24"/>
          <w:szCs w:val="24"/>
        </w:rPr>
        <w:t>:</w:t>
      </w:r>
    </w:p>
    <w:p w14:paraId="69508780" w14:textId="77777777" w:rsidR="006518AA" w:rsidRPr="006518AA" w:rsidRDefault="00C06599"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itä ja missä roolissa Suomen on tarkoituksenmukaista toimia (kokonai</w:t>
      </w:r>
      <w:r w:rsidR="002C4EB9" w:rsidRPr="006518AA">
        <w:rPr>
          <w:rFonts w:ascii="Calibri" w:eastAsia="Calibri" w:hAnsi="Calibri" w:cs="Times New Roman"/>
          <w:sz w:val="24"/>
          <w:szCs w:val="24"/>
        </w:rPr>
        <w:t xml:space="preserve">svastuullisena toteuttajana vai </w:t>
      </w:r>
      <w:r w:rsidR="00275EBA" w:rsidRPr="006518AA">
        <w:rPr>
          <w:rFonts w:ascii="Calibri" w:eastAsia="Calibri" w:hAnsi="Calibri" w:cs="Times New Roman"/>
          <w:sz w:val="24"/>
          <w:szCs w:val="24"/>
        </w:rPr>
        <w:t>rahoittajakumppanina</w:t>
      </w:r>
      <w:r w:rsidR="002C4EB9" w:rsidRPr="006518AA">
        <w:rPr>
          <w:rFonts w:ascii="Calibri" w:eastAsia="Calibri" w:hAnsi="Calibri" w:cs="Times New Roman"/>
          <w:sz w:val="24"/>
          <w:szCs w:val="24"/>
        </w:rPr>
        <w:t xml:space="preserve"> vai muiden politiikka-alojen </w:t>
      </w:r>
      <w:r w:rsidR="004A3B63" w:rsidRPr="006518AA">
        <w:rPr>
          <w:rFonts w:ascii="Calibri" w:eastAsia="Calibri" w:hAnsi="Calibri" w:cs="Times New Roman"/>
          <w:sz w:val="24"/>
          <w:szCs w:val="24"/>
        </w:rPr>
        <w:t xml:space="preserve">tai toimijoiden </w:t>
      </w:r>
      <w:r w:rsidR="002C4EB9" w:rsidRPr="006518AA">
        <w:rPr>
          <w:rFonts w:ascii="Calibri" w:eastAsia="Calibri" w:hAnsi="Calibri" w:cs="Times New Roman"/>
          <w:sz w:val="24"/>
          <w:szCs w:val="24"/>
        </w:rPr>
        <w:t>sparraajana</w:t>
      </w:r>
      <w:r w:rsidR="00275EBA" w:rsidRPr="006518AA">
        <w:rPr>
          <w:rFonts w:ascii="Calibri" w:eastAsia="Calibri" w:hAnsi="Calibri" w:cs="Times New Roman"/>
          <w:sz w:val="24"/>
          <w:szCs w:val="24"/>
        </w:rPr>
        <w:t xml:space="preserve">), </w:t>
      </w:r>
    </w:p>
    <w:p w14:paraId="48FF4C34" w14:textId="77777777" w:rsidR="006518A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illaisella kehitysrahoitukse</w:t>
      </w:r>
      <w:r w:rsidRPr="006518AA">
        <w:rPr>
          <w:rFonts w:ascii="Calibri" w:eastAsia="Calibri" w:hAnsi="Calibri" w:cs="Times New Roman"/>
          <w:sz w:val="24"/>
          <w:szCs w:val="24"/>
        </w:rPr>
        <w:t>lla tavoite saavutetaan</w:t>
      </w:r>
      <w:r w:rsidR="00275EBA" w:rsidRPr="006518AA">
        <w:rPr>
          <w:rFonts w:ascii="Calibri" w:eastAsia="Calibri" w:hAnsi="Calibri" w:cs="Times New Roman"/>
          <w:sz w:val="24"/>
          <w:szCs w:val="24"/>
        </w:rPr>
        <w:t xml:space="preserve"> (kehitysyhteistyörahat, finanssisijoitukset, yhteistyö muiden politiikka-alojen ja toimijoiden kanssa), </w:t>
      </w:r>
    </w:p>
    <w:p w14:paraId="78464D81" w14:textId="77777777" w:rsidR="006518A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illaisia kumppanuuksia sen toteuttaminen vaatii</w:t>
      </w:r>
      <w:r w:rsidR="002C4EB9" w:rsidRPr="006518AA">
        <w:rPr>
          <w:rFonts w:ascii="Calibri" w:eastAsia="Calibri" w:hAnsi="Calibri" w:cs="Times New Roman"/>
          <w:sz w:val="24"/>
          <w:szCs w:val="24"/>
        </w:rPr>
        <w:t xml:space="preserve"> (monitoimijakumppanuudet, keskitetyt ”kärkihankkeet”)</w:t>
      </w:r>
    </w:p>
    <w:p w14:paraId="7F1AA296" w14:textId="30EC0C8E" w:rsidR="00275EBA" w:rsidRPr="006518AA" w:rsidRDefault="006518AA" w:rsidP="00C06599">
      <w:pPr>
        <w:pStyle w:val="ListParagraph"/>
        <w:numPr>
          <w:ilvl w:val="0"/>
          <w:numId w:val="10"/>
        </w:numPr>
        <w:spacing w:after="200" w:line="276" w:lineRule="auto"/>
        <w:rPr>
          <w:rFonts w:ascii="Calibri" w:eastAsia="Calibri" w:hAnsi="Calibri" w:cs="Times New Roman"/>
          <w:sz w:val="24"/>
          <w:szCs w:val="24"/>
        </w:rPr>
      </w:pPr>
      <w:r w:rsidRPr="006518AA">
        <w:rPr>
          <w:rFonts w:ascii="Calibri" w:eastAsia="Calibri" w:hAnsi="Calibri" w:cs="Times New Roman"/>
          <w:sz w:val="24"/>
          <w:szCs w:val="24"/>
        </w:rPr>
        <w:t>M</w:t>
      </w:r>
      <w:r w:rsidR="00275EBA" w:rsidRPr="006518AA">
        <w:rPr>
          <w:rFonts w:ascii="Calibri" w:eastAsia="Calibri" w:hAnsi="Calibri" w:cs="Times New Roman"/>
          <w:sz w:val="24"/>
          <w:szCs w:val="24"/>
        </w:rPr>
        <w:t xml:space="preserve">itä tavoitteita voidaan parhaiten edistää </w:t>
      </w:r>
      <w:r w:rsidR="002C4EB9" w:rsidRPr="006518AA">
        <w:rPr>
          <w:rFonts w:ascii="Calibri" w:eastAsia="Calibri" w:hAnsi="Calibri" w:cs="Times New Roman"/>
          <w:sz w:val="24"/>
          <w:szCs w:val="24"/>
        </w:rPr>
        <w:t xml:space="preserve">kansainvälisellä </w:t>
      </w:r>
      <w:r w:rsidR="00275EBA" w:rsidRPr="006518AA">
        <w:rPr>
          <w:rFonts w:ascii="Calibri" w:eastAsia="Calibri" w:hAnsi="Calibri" w:cs="Times New Roman"/>
          <w:sz w:val="24"/>
          <w:szCs w:val="24"/>
        </w:rPr>
        <w:t>vaikuttamistyöllä ja kuinka vaikuttamistyö ja ma</w:t>
      </w:r>
      <w:r w:rsidRPr="006518AA">
        <w:rPr>
          <w:rFonts w:ascii="Calibri" w:eastAsia="Calibri" w:hAnsi="Calibri" w:cs="Times New Roman"/>
          <w:sz w:val="24"/>
          <w:szCs w:val="24"/>
        </w:rPr>
        <w:t>atason toteutus tulee yhdistää?</w:t>
      </w:r>
    </w:p>
    <w:p w14:paraId="2B63D357" w14:textId="37025C1F" w:rsidR="00373AD6" w:rsidRPr="00BD7FF7" w:rsidRDefault="004A3B63" w:rsidP="0084159D">
      <w:pPr>
        <w:spacing w:after="200" w:line="276" w:lineRule="auto"/>
        <w:rPr>
          <w:rFonts w:ascii="Calibri" w:eastAsia="Calibri" w:hAnsi="Calibri" w:cs="Times New Roman"/>
          <w:sz w:val="24"/>
          <w:szCs w:val="24"/>
        </w:rPr>
      </w:pPr>
      <w:r w:rsidRPr="00BD7FF7">
        <w:rPr>
          <w:rFonts w:ascii="Calibri" w:eastAsia="Calibri" w:hAnsi="Calibri" w:cs="Times New Roman"/>
          <w:sz w:val="24"/>
          <w:szCs w:val="24"/>
        </w:rPr>
        <w:t>Tässä kohtaa kysymys suomalaisesta lisäarvosta on paikallaan</w:t>
      </w:r>
      <w:r w:rsidR="00BD7FF7" w:rsidRPr="00BD7FF7">
        <w:rPr>
          <w:rFonts w:ascii="Calibri" w:eastAsia="Calibri" w:hAnsi="Calibri" w:cs="Times New Roman"/>
          <w:sz w:val="24"/>
          <w:szCs w:val="24"/>
        </w:rPr>
        <w:t>. S</w:t>
      </w:r>
      <w:r w:rsidRPr="00BD7FF7">
        <w:rPr>
          <w:rFonts w:ascii="Calibri" w:eastAsia="Calibri" w:hAnsi="Calibri" w:cs="Times New Roman"/>
          <w:sz w:val="24"/>
          <w:szCs w:val="24"/>
        </w:rPr>
        <w:t>en arvioi</w:t>
      </w:r>
      <w:r w:rsidR="000145FD" w:rsidRPr="00BD7FF7">
        <w:rPr>
          <w:rFonts w:ascii="Calibri" w:eastAsia="Calibri" w:hAnsi="Calibri" w:cs="Times New Roman"/>
          <w:sz w:val="24"/>
          <w:szCs w:val="24"/>
        </w:rPr>
        <w:t>nnissa on</w:t>
      </w:r>
      <w:r w:rsidR="00BD7FF7" w:rsidRPr="00BD7FF7">
        <w:rPr>
          <w:rFonts w:ascii="Calibri" w:eastAsia="Calibri" w:hAnsi="Calibri" w:cs="Times New Roman"/>
          <w:sz w:val="24"/>
          <w:szCs w:val="24"/>
        </w:rPr>
        <w:t xml:space="preserve"> kuitenkin</w:t>
      </w:r>
      <w:r w:rsidR="000145FD" w:rsidRPr="00BD7FF7">
        <w:rPr>
          <w:rFonts w:ascii="Calibri" w:eastAsia="Calibri" w:hAnsi="Calibri" w:cs="Times New Roman"/>
          <w:sz w:val="24"/>
          <w:szCs w:val="24"/>
        </w:rPr>
        <w:t xml:space="preserve"> otettava huomioon kehitysyhteistyön tuloksellisuuden periaatteet: kehitysmaiden ja edunsaajien omistajuu</w:t>
      </w:r>
      <w:r w:rsidR="00A41852" w:rsidRPr="00BD7FF7">
        <w:rPr>
          <w:rFonts w:ascii="Calibri" w:eastAsia="Calibri" w:hAnsi="Calibri" w:cs="Times New Roman"/>
          <w:sz w:val="24"/>
          <w:szCs w:val="24"/>
        </w:rPr>
        <w:t>s</w:t>
      </w:r>
      <w:r w:rsidR="00261923" w:rsidRPr="00BD7FF7">
        <w:rPr>
          <w:rFonts w:ascii="Calibri" w:eastAsia="Calibri" w:hAnsi="Calibri" w:cs="Times New Roman"/>
          <w:sz w:val="24"/>
          <w:szCs w:val="24"/>
        </w:rPr>
        <w:t>, avunantajien keskinäinen koordinaatio</w:t>
      </w:r>
      <w:r w:rsidR="00A41852" w:rsidRPr="00BD7FF7">
        <w:rPr>
          <w:rFonts w:ascii="Calibri" w:eastAsia="Calibri" w:hAnsi="Calibri" w:cs="Times New Roman"/>
          <w:sz w:val="24"/>
          <w:szCs w:val="24"/>
        </w:rPr>
        <w:t xml:space="preserve"> sekä </w:t>
      </w:r>
      <w:r w:rsidR="00261923" w:rsidRPr="00BD7FF7">
        <w:rPr>
          <w:rFonts w:ascii="Calibri" w:eastAsia="Calibri" w:hAnsi="Calibri" w:cs="Times New Roman"/>
          <w:sz w:val="24"/>
          <w:szCs w:val="24"/>
        </w:rPr>
        <w:t xml:space="preserve">itse </w:t>
      </w:r>
      <w:r w:rsidR="00A41852" w:rsidRPr="00BD7FF7">
        <w:rPr>
          <w:rFonts w:ascii="Calibri" w:eastAsia="Calibri" w:hAnsi="Calibri" w:cs="Times New Roman"/>
          <w:sz w:val="24"/>
          <w:szCs w:val="24"/>
        </w:rPr>
        <w:t>toimintaympäristö</w:t>
      </w:r>
      <w:r w:rsidRPr="00BD7FF7">
        <w:rPr>
          <w:rFonts w:ascii="Calibri" w:eastAsia="Calibri" w:hAnsi="Calibri" w:cs="Times New Roman"/>
          <w:sz w:val="24"/>
          <w:szCs w:val="24"/>
        </w:rPr>
        <w:t xml:space="preserve">. </w:t>
      </w:r>
    </w:p>
    <w:p w14:paraId="2E2D7EDA" w14:textId="5D07C4A5" w:rsidR="004A3B63" w:rsidRPr="007319EC" w:rsidRDefault="004A3B63" w:rsidP="0084159D">
      <w:pPr>
        <w:spacing w:after="200" w:line="276" w:lineRule="auto"/>
        <w:rPr>
          <w:rFonts w:ascii="Calibri" w:eastAsia="Calibri" w:hAnsi="Calibri" w:cs="Times New Roman"/>
          <w:sz w:val="24"/>
          <w:szCs w:val="24"/>
        </w:rPr>
      </w:pPr>
      <w:r w:rsidRPr="007319EC">
        <w:rPr>
          <w:rFonts w:ascii="Calibri" w:eastAsia="Calibri" w:hAnsi="Calibri" w:cs="Times New Roman"/>
          <w:sz w:val="24"/>
          <w:szCs w:val="24"/>
        </w:rPr>
        <w:t>Teemmekö sitä</w:t>
      </w:r>
      <w:r w:rsidR="008C713E" w:rsidRPr="007319EC">
        <w:rPr>
          <w:rFonts w:ascii="Calibri" w:eastAsia="Calibri" w:hAnsi="Calibri" w:cs="Times New Roman"/>
          <w:sz w:val="24"/>
          <w:szCs w:val="24"/>
        </w:rPr>
        <w:t>,</w:t>
      </w:r>
      <w:r w:rsidR="009A3AE4" w:rsidRPr="007319EC">
        <w:rPr>
          <w:rFonts w:ascii="Calibri" w:eastAsia="Calibri" w:hAnsi="Calibri" w:cs="Times New Roman"/>
          <w:sz w:val="24"/>
          <w:szCs w:val="24"/>
        </w:rPr>
        <w:t xml:space="preserve"> mitä oikeast</w:t>
      </w:r>
      <w:r w:rsidR="007319EC" w:rsidRPr="007319EC">
        <w:rPr>
          <w:rFonts w:ascii="Calibri" w:eastAsia="Calibri" w:hAnsi="Calibri" w:cs="Times New Roman"/>
          <w:sz w:val="24"/>
          <w:szCs w:val="24"/>
        </w:rPr>
        <w:t xml:space="preserve">i osaamme? Entä olemmeko </w:t>
      </w:r>
      <w:r w:rsidRPr="007319EC">
        <w:rPr>
          <w:rFonts w:ascii="Calibri" w:eastAsia="Calibri" w:hAnsi="Calibri" w:cs="Times New Roman"/>
          <w:sz w:val="24"/>
          <w:szCs w:val="24"/>
        </w:rPr>
        <w:t>siellä</w:t>
      </w:r>
      <w:r w:rsidR="009A3AE4" w:rsidRPr="007319EC">
        <w:rPr>
          <w:rFonts w:ascii="Calibri" w:eastAsia="Calibri" w:hAnsi="Calibri" w:cs="Times New Roman"/>
          <w:sz w:val="24"/>
          <w:szCs w:val="24"/>
        </w:rPr>
        <w:t>,</w:t>
      </w:r>
      <w:r w:rsidRPr="007319EC">
        <w:rPr>
          <w:rFonts w:ascii="Calibri" w:eastAsia="Calibri" w:hAnsi="Calibri" w:cs="Times New Roman"/>
          <w:sz w:val="24"/>
          <w:szCs w:val="24"/>
        </w:rPr>
        <w:t xml:space="preserve"> miss</w:t>
      </w:r>
      <w:r w:rsidR="008C713E" w:rsidRPr="007319EC">
        <w:rPr>
          <w:rFonts w:ascii="Calibri" w:eastAsia="Calibri" w:hAnsi="Calibri" w:cs="Times New Roman"/>
          <w:sz w:val="24"/>
          <w:szCs w:val="24"/>
        </w:rPr>
        <w:t xml:space="preserve">ä osaamisellamme on tarvetta, </w:t>
      </w:r>
      <w:r w:rsidRPr="007319EC">
        <w:rPr>
          <w:rFonts w:ascii="Calibri" w:eastAsia="Calibri" w:hAnsi="Calibri" w:cs="Times New Roman"/>
          <w:sz w:val="24"/>
          <w:szCs w:val="24"/>
        </w:rPr>
        <w:t>kysyntää</w:t>
      </w:r>
      <w:r w:rsidR="008C713E" w:rsidRPr="007319EC">
        <w:rPr>
          <w:rFonts w:ascii="Calibri" w:eastAsia="Calibri" w:hAnsi="Calibri" w:cs="Times New Roman"/>
          <w:sz w:val="24"/>
          <w:szCs w:val="24"/>
        </w:rPr>
        <w:t xml:space="preserve"> ja vaikuttavuutta</w:t>
      </w:r>
      <w:r w:rsidR="009A3AE4" w:rsidRPr="007319EC">
        <w:rPr>
          <w:rFonts w:ascii="Calibri" w:eastAsia="Calibri" w:hAnsi="Calibri" w:cs="Times New Roman"/>
          <w:sz w:val="24"/>
          <w:szCs w:val="24"/>
        </w:rPr>
        <w:t xml:space="preserve">? </w:t>
      </w:r>
      <w:r w:rsidRPr="007319EC">
        <w:rPr>
          <w:rFonts w:ascii="Calibri" w:eastAsia="Calibri" w:hAnsi="Calibri" w:cs="Times New Roman"/>
          <w:sz w:val="24"/>
          <w:szCs w:val="24"/>
        </w:rPr>
        <w:t xml:space="preserve">Olemmeko mukana oikeissa </w:t>
      </w:r>
      <w:r w:rsidR="008C713E" w:rsidRPr="007319EC">
        <w:rPr>
          <w:rFonts w:ascii="Calibri" w:eastAsia="Calibri" w:hAnsi="Calibri" w:cs="Times New Roman"/>
          <w:sz w:val="24"/>
          <w:szCs w:val="24"/>
        </w:rPr>
        <w:t>muutos</w:t>
      </w:r>
      <w:r w:rsidRPr="007319EC">
        <w:rPr>
          <w:rFonts w:ascii="Calibri" w:eastAsia="Calibri" w:hAnsi="Calibri" w:cs="Times New Roman"/>
          <w:sz w:val="24"/>
          <w:szCs w:val="24"/>
        </w:rPr>
        <w:t>prosesseissa oikeaan aikaan ja oikeilla välineillä?</w:t>
      </w:r>
      <w:r w:rsidR="008C713E" w:rsidRPr="007319EC">
        <w:rPr>
          <w:rFonts w:ascii="Calibri" w:eastAsia="Calibri" w:hAnsi="Calibri" w:cs="Times New Roman"/>
          <w:sz w:val="24"/>
          <w:szCs w:val="24"/>
        </w:rPr>
        <w:t xml:space="preserve"> Osaammeko ennakoida ja olla riittävän kekseliäitä?</w:t>
      </w:r>
    </w:p>
    <w:p w14:paraId="542ED94E" w14:textId="593E09A8" w:rsidR="006F506E" w:rsidRPr="007319EC" w:rsidRDefault="00735A6D" w:rsidP="0084159D">
      <w:pPr>
        <w:spacing w:after="200" w:line="276" w:lineRule="auto"/>
        <w:rPr>
          <w:rFonts w:ascii="Calibri" w:eastAsia="Calibri" w:hAnsi="Calibri" w:cs="Times New Roman"/>
          <w:sz w:val="24"/>
          <w:szCs w:val="24"/>
        </w:rPr>
      </w:pPr>
      <w:commentRangeStart w:id="6"/>
      <w:r w:rsidRPr="007319EC">
        <w:rPr>
          <w:rFonts w:ascii="Calibri" w:eastAsia="Calibri" w:hAnsi="Calibri" w:cs="Times New Roman"/>
          <w:sz w:val="24"/>
          <w:szCs w:val="24"/>
        </w:rPr>
        <w:t xml:space="preserve">Seuraavassa </w:t>
      </w:r>
      <w:proofErr w:type="spellStart"/>
      <w:r w:rsidRPr="007319EC">
        <w:rPr>
          <w:rFonts w:ascii="Calibri" w:eastAsia="Calibri" w:hAnsi="Calibri" w:cs="Times New Roman"/>
          <w:sz w:val="24"/>
          <w:szCs w:val="24"/>
        </w:rPr>
        <w:t>KPT:n</w:t>
      </w:r>
      <w:proofErr w:type="spellEnd"/>
      <w:r w:rsidRPr="007319EC">
        <w:rPr>
          <w:rFonts w:ascii="Calibri" w:eastAsia="Calibri" w:hAnsi="Calibri" w:cs="Times New Roman"/>
          <w:sz w:val="24"/>
          <w:szCs w:val="24"/>
        </w:rPr>
        <w:t xml:space="preserve"> ehdotuksia k</w:t>
      </w:r>
      <w:r w:rsidR="008E1CB1" w:rsidRPr="007319EC">
        <w:rPr>
          <w:rFonts w:ascii="Calibri" w:eastAsia="Calibri" w:hAnsi="Calibri" w:cs="Times New Roman"/>
          <w:sz w:val="24"/>
          <w:szCs w:val="24"/>
        </w:rPr>
        <w:t>ehityspolitiikan painopisteiden kehittämisestä</w:t>
      </w:r>
      <w:r w:rsidRPr="007319EC">
        <w:rPr>
          <w:rFonts w:ascii="Calibri" w:eastAsia="Calibri" w:hAnsi="Calibri" w:cs="Times New Roman"/>
          <w:sz w:val="24"/>
          <w:szCs w:val="24"/>
        </w:rPr>
        <w:t>:</w:t>
      </w:r>
      <w:commentRangeEnd w:id="6"/>
      <w:r w:rsidR="00F4589C">
        <w:rPr>
          <w:rStyle w:val="CommentReference"/>
        </w:rPr>
        <w:commentReference w:id="6"/>
      </w:r>
    </w:p>
    <w:p w14:paraId="443FB78B" w14:textId="77777777" w:rsidR="00735A6D" w:rsidRPr="00B318D6" w:rsidRDefault="00735A6D" w:rsidP="0084159D">
      <w:pPr>
        <w:spacing w:after="200" w:line="276" w:lineRule="auto"/>
        <w:rPr>
          <w:rFonts w:ascii="Calibri" w:eastAsia="Calibri" w:hAnsi="Calibri" w:cs="Times New Roman"/>
          <w:highlight w:val="cyan"/>
        </w:rPr>
      </w:pPr>
    </w:p>
    <w:p w14:paraId="46BBD688" w14:textId="3766A539" w:rsidR="000145FD" w:rsidRPr="0023685D" w:rsidRDefault="00BE410C" w:rsidP="008E1CB1">
      <w:pPr>
        <w:pStyle w:val="ListParagraph"/>
        <w:numPr>
          <w:ilvl w:val="0"/>
          <w:numId w:val="11"/>
        </w:numPr>
        <w:spacing w:after="200" w:line="276" w:lineRule="auto"/>
        <w:rPr>
          <w:rFonts w:ascii="Calibri" w:eastAsia="Calibri" w:hAnsi="Calibri" w:cs="Times New Roman"/>
        </w:rPr>
      </w:pPr>
      <w:commentRangeStart w:id="7"/>
      <w:r w:rsidRPr="0023685D">
        <w:rPr>
          <w:rFonts w:ascii="Calibri" w:eastAsia="Calibri" w:hAnsi="Calibri" w:cs="Times New Roman"/>
          <w:i/>
        </w:rPr>
        <w:t>Sukupuolten tasa-arvo</w:t>
      </w:r>
      <w:r w:rsidR="00346442">
        <w:rPr>
          <w:rFonts w:ascii="Calibri" w:eastAsia="Calibri" w:hAnsi="Calibri" w:cs="Times New Roman"/>
          <w:i/>
        </w:rPr>
        <w:t xml:space="preserve"> ja </w:t>
      </w:r>
      <w:r w:rsidR="0084159D" w:rsidRPr="0023685D">
        <w:rPr>
          <w:rFonts w:ascii="Calibri" w:eastAsia="Calibri" w:hAnsi="Calibri" w:cs="Times New Roman"/>
          <w:i/>
        </w:rPr>
        <w:t>yhdenvertaisuus</w:t>
      </w:r>
      <w:r w:rsidR="0084159D" w:rsidRPr="0023685D">
        <w:rPr>
          <w:rFonts w:ascii="Calibri" w:eastAsia="Calibri" w:hAnsi="Calibri" w:cs="Times New Roman"/>
        </w:rPr>
        <w:t xml:space="preserve"> </w:t>
      </w:r>
      <w:commentRangeEnd w:id="7"/>
      <w:r w:rsidR="00346442">
        <w:rPr>
          <w:rStyle w:val="CommentReference"/>
        </w:rPr>
        <w:commentReference w:id="7"/>
      </w:r>
    </w:p>
    <w:p w14:paraId="2090DCB7" w14:textId="7A40C418" w:rsidR="0084159D" w:rsidRPr="002A3803" w:rsidRDefault="0084159D" w:rsidP="0084159D">
      <w:pPr>
        <w:spacing w:after="200" w:line="276" w:lineRule="auto"/>
        <w:rPr>
          <w:rFonts w:ascii="Calibri" w:eastAsia="Calibri" w:hAnsi="Calibri" w:cs="Times New Roman"/>
          <w:sz w:val="24"/>
          <w:szCs w:val="24"/>
        </w:rPr>
      </w:pPr>
      <w:r w:rsidRPr="0023685D">
        <w:rPr>
          <w:rFonts w:ascii="Calibri" w:eastAsia="Calibri" w:hAnsi="Calibri" w:cs="Times New Roman"/>
          <w:sz w:val="24"/>
          <w:szCs w:val="24"/>
        </w:rPr>
        <w:t>Kehityspoliittinen toimikunta pitää erittäin tärkeänä, että naisten ja tyttöjen asema ja oikeudet on nostettu kehityspolitiikan yhde</w:t>
      </w:r>
      <w:r w:rsidR="00F20B42" w:rsidRPr="0023685D">
        <w:rPr>
          <w:rFonts w:ascii="Calibri" w:eastAsia="Calibri" w:hAnsi="Calibri" w:cs="Times New Roman"/>
          <w:sz w:val="24"/>
          <w:szCs w:val="24"/>
        </w:rPr>
        <w:t>ksi prioriteetiksi. Tämän tulee</w:t>
      </w:r>
      <w:r w:rsidRPr="0023685D">
        <w:rPr>
          <w:rFonts w:ascii="Calibri" w:eastAsia="Calibri" w:hAnsi="Calibri" w:cs="Times New Roman"/>
          <w:sz w:val="24"/>
          <w:szCs w:val="24"/>
        </w:rPr>
        <w:t xml:space="preserve"> säilyä hallituksesta riippumatta. </w:t>
      </w:r>
      <w:r w:rsidR="00F20B42" w:rsidRPr="0023685D">
        <w:rPr>
          <w:rFonts w:ascii="Calibri" w:eastAsia="Calibri" w:hAnsi="Calibri" w:cs="Times New Roman"/>
          <w:sz w:val="24"/>
          <w:szCs w:val="24"/>
        </w:rPr>
        <w:t>Painopistettä on kuitenkin lähestyttävä</w:t>
      </w:r>
      <w:r w:rsidRPr="0023685D">
        <w:rPr>
          <w:rFonts w:ascii="Calibri" w:eastAsia="Calibri" w:hAnsi="Calibri" w:cs="Times New Roman"/>
          <w:sz w:val="24"/>
          <w:szCs w:val="24"/>
        </w:rPr>
        <w:t xml:space="preserve"> laajemmasta ihmisoikeuksien, yhdenvertaisuuden ja moniperustaisen syrjinnän torjunnan näkökulmasta. </w:t>
      </w:r>
      <w:r w:rsidR="00BD2D75" w:rsidRPr="00BD2D75">
        <w:rPr>
          <w:rFonts w:ascii="Calibri" w:eastAsia="Calibri" w:hAnsi="Calibri" w:cs="Times New Roman"/>
          <w:sz w:val="24"/>
          <w:szCs w:val="24"/>
        </w:rPr>
        <w:t xml:space="preserve">Lisäksi politiikan tulee vahvistaa </w:t>
      </w:r>
      <w:r w:rsidR="00BD2D75" w:rsidRPr="00BD2D75">
        <w:rPr>
          <w:sz w:val="24"/>
          <w:szCs w:val="24"/>
        </w:rPr>
        <w:t>kaikkein haavoittuvimpien ryhmien</w:t>
      </w:r>
      <w:r w:rsidR="009713EA">
        <w:rPr>
          <w:sz w:val="24"/>
          <w:szCs w:val="24"/>
        </w:rPr>
        <w:t xml:space="preserve">, kuten etnisten ja seksuaalivähemmistöjen tai eri tavoin vammaisten ihmisten, </w:t>
      </w:r>
      <w:r w:rsidR="00BD2D75" w:rsidRPr="00BD2D75">
        <w:rPr>
          <w:sz w:val="24"/>
          <w:szCs w:val="24"/>
        </w:rPr>
        <w:t>asemaa</w:t>
      </w:r>
      <w:r w:rsidR="00BD2D75">
        <w:rPr>
          <w:sz w:val="24"/>
          <w:szCs w:val="24"/>
        </w:rPr>
        <w:t xml:space="preserve"> eri ikävaiheissa. </w:t>
      </w:r>
      <w:r w:rsidR="002617EC" w:rsidRPr="002617EC">
        <w:rPr>
          <w:sz w:val="24"/>
          <w:szCs w:val="24"/>
        </w:rPr>
        <w:t xml:space="preserve">On myös erittäin tärkeää, että </w:t>
      </w:r>
      <w:proofErr w:type="spellStart"/>
      <w:r w:rsidR="002617EC" w:rsidRPr="002617EC">
        <w:rPr>
          <w:sz w:val="24"/>
          <w:szCs w:val="24"/>
        </w:rPr>
        <w:t>seksuaali</w:t>
      </w:r>
      <w:proofErr w:type="spellEnd"/>
      <w:r w:rsidR="002617EC" w:rsidRPr="002617EC">
        <w:rPr>
          <w:sz w:val="24"/>
          <w:szCs w:val="24"/>
        </w:rPr>
        <w:t xml:space="preserve">- ja lisääntymisterveys ja -oikeudet säilyvät painopisteen sisällä vahvana prioriteettina. Nykyinen poliittinen ilmapiiri on äärimmäisen haastava seksuaalioikeuksien kannalta. Suomen vahva asemoituminen </w:t>
      </w:r>
      <w:proofErr w:type="spellStart"/>
      <w:r w:rsidR="002617EC" w:rsidRPr="002617EC">
        <w:rPr>
          <w:sz w:val="24"/>
          <w:szCs w:val="24"/>
        </w:rPr>
        <w:t>seksuaali</w:t>
      </w:r>
      <w:proofErr w:type="spellEnd"/>
      <w:r w:rsidR="002617EC" w:rsidRPr="002617EC">
        <w:rPr>
          <w:sz w:val="24"/>
          <w:szCs w:val="24"/>
        </w:rPr>
        <w:t>- ja lisääntymisterveyden ja -oikeuksien puolustajaksi on jo</w:t>
      </w:r>
      <w:r w:rsidR="002617EC">
        <w:rPr>
          <w:sz w:val="24"/>
          <w:szCs w:val="24"/>
        </w:rPr>
        <w:t xml:space="preserve"> itsessään</w:t>
      </w:r>
      <w:r w:rsidR="002617EC" w:rsidRPr="002617EC">
        <w:rPr>
          <w:sz w:val="24"/>
          <w:szCs w:val="24"/>
        </w:rPr>
        <w:t xml:space="preserve"> sekä oleellista yhdenvertaisuuden ja tasa-arvon saavuttamiselle</w:t>
      </w:r>
      <w:r w:rsidR="00445138">
        <w:rPr>
          <w:sz w:val="24"/>
          <w:szCs w:val="24"/>
        </w:rPr>
        <w:t xml:space="preserve">. </w:t>
      </w:r>
    </w:p>
    <w:p w14:paraId="70700D14" w14:textId="6A655F47" w:rsidR="0084159D" w:rsidRPr="000145FD" w:rsidRDefault="00445138"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T</w:t>
      </w:r>
      <w:r w:rsidR="0084159D" w:rsidRPr="00F73EDC">
        <w:rPr>
          <w:rFonts w:ascii="Calibri" w:eastAsia="Calibri" w:hAnsi="Calibri" w:cs="Times New Roman"/>
          <w:sz w:val="24"/>
          <w:szCs w:val="24"/>
        </w:rPr>
        <w:t xml:space="preserve">asa-arvon vahvistaminen tulee nähdä oleellisena osana Suomen </w:t>
      </w:r>
      <w:r>
        <w:rPr>
          <w:rFonts w:ascii="Calibri" w:eastAsia="Calibri" w:hAnsi="Calibri" w:cs="Times New Roman"/>
          <w:sz w:val="24"/>
          <w:szCs w:val="24"/>
        </w:rPr>
        <w:t>globaalivastuun politiikkaa ja kestävän kehityksen toimeenpanoa</w:t>
      </w:r>
      <w:r w:rsidR="0084159D" w:rsidRPr="00F73EDC">
        <w:rPr>
          <w:rFonts w:ascii="Calibri" w:eastAsia="Calibri" w:hAnsi="Calibri" w:cs="Times New Roman"/>
          <w:sz w:val="24"/>
          <w:szCs w:val="24"/>
        </w:rPr>
        <w:t>. Muutos tarvitsee myös kansainvälisten sitoumusten mukaisia taloudellisia resursseja. Niiden lisäksi EU:n tasa-arvoa edistävä</w:t>
      </w:r>
      <w:r w:rsidR="0023685D" w:rsidRPr="00F73EDC">
        <w:rPr>
          <w:rFonts w:ascii="Calibri" w:eastAsia="Calibri" w:hAnsi="Calibri" w:cs="Times New Roman"/>
          <w:sz w:val="24"/>
          <w:szCs w:val="24"/>
        </w:rPr>
        <w:t>n</w:t>
      </w:r>
      <w:r w:rsidR="0084159D" w:rsidRPr="00F73EDC">
        <w:rPr>
          <w:rFonts w:ascii="Calibri" w:eastAsia="Calibri" w:hAnsi="Calibri" w:cs="Times New Roman"/>
          <w:sz w:val="24"/>
          <w:szCs w:val="24"/>
        </w:rPr>
        <w:t xml:space="preserve"> toimintasuunnitelman </w:t>
      </w:r>
      <w:r w:rsidR="0084159D" w:rsidRPr="00F73EDC">
        <w:rPr>
          <w:rFonts w:ascii="Calibri" w:eastAsia="Calibri" w:hAnsi="Calibri" w:cs="Times New Roman"/>
          <w:sz w:val="24"/>
          <w:szCs w:val="24"/>
        </w:rPr>
        <w:lastRenderedPageBreak/>
        <w:t xml:space="preserve">kansallinen toteuttaminen ja </w:t>
      </w:r>
      <w:r w:rsidR="00392A50" w:rsidRPr="00F73EDC">
        <w:rPr>
          <w:rFonts w:ascii="Calibri" w:eastAsia="Calibri" w:hAnsi="Calibri" w:cs="Times New Roman"/>
          <w:sz w:val="24"/>
          <w:szCs w:val="24"/>
        </w:rPr>
        <w:t>sen tavoite, jonka mukaan 85 prosenttia kehitysyhteistyöstä tulee edistää sukupuolten tasa-arvoa, joko pää- tai osatavoitteena. Tämä</w:t>
      </w:r>
      <w:r w:rsidR="0084159D" w:rsidRPr="00F73EDC">
        <w:rPr>
          <w:rFonts w:ascii="Calibri" w:eastAsia="Calibri" w:hAnsi="Calibri" w:cs="Times New Roman"/>
          <w:sz w:val="24"/>
          <w:szCs w:val="24"/>
        </w:rPr>
        <w:t xml:space="preserve"> </w:t>
      </w:r>
      <w:r w:rsidR="00392A50" w:rsidRPr="00F73EDC">
        <w:rPr>
          <w:rFonts w:ascii="Calibri" w:eastAsia="Calibri" w:hAnsi="Calibri" w:cs="Times New Roman"/>
          <w:sz w:val="24"/>
          <w:szCs w:val="24"/>
        </w:rPr>
        <w:t>haastaa</w:t>
      </w:r>
      <w:r w:rsidR="0084159D" w:rsidRPr="00F73EDC">
        <w:rPr>
          <w:rFonts w:ascii="Calibri" w:eastAsia="Calibri" w:hAnsi="Calibri" w:cs="Times New Roman"/>
          <w:sz w:val="24"/>
          <w:szCs w:val="24"/>
        </w:rPr>
        <w:t xml:space="preserve"> kaikki tahot – Suomen kahdenvälisen kehitysyhteistyön, kansalaisjärjestöt sekä yksityissektorin toimijat nostamaan tasa-arvon osuutta työssään. Haaste kattaa kehitysyhteistyön lisäksi myös ulkosuhteiden toimijat. Näkökulman muutos on merkittävä: sen lisäksi että kysymme, miten toimintamme edist</w:t>
      </w:r>
      <w:r w:rsidR="00392A50" w:rsidRPr="00F73EDC">
        <w:rPr>
          <w:rFonts w:ascii="Calibri" w:eastAsia="Calibri" w:hAnsi="Calibri" w:cs="Times New Roman"/>
          <w:sz w:val="24"/>
          <w:szCs w:val="24"/>
        </w:rPr>
        <w:t xml:space="preserve">ää tasa-arvoa kehitysmaissa, </w:t>
      </w:r>
      <w:r w:rsidR="0084159D" w:rsidRPr="00F73EDC">
        <w:rPr>
          <w:rFonts w:ascii="Calibri" w:eastAsia="Calibri" w:hAnsi="Calibri" w:cs="Times New Roman"/>
          <w:sz w:val="24"/>
          <w:szCs w:val="24"/>
        </w:rPr>
        <w:t>meidän</w:t>
      </w:r>
      <w:r w:rsidR="00392A50" w:rsidRPr="00F73EDC">
        <w:rPr>
          <w:rFonts w:ascii="Calibri" w:eastAsia="Calibri" w:hAnsi="Calibri" w:cs="Times New Roman"/>
          <w:sz w:val="24"/>
          <w:szCs w:val="24"/>
        </w:rPr>
        <w:t xml:space="preserve"> on</w:t>
      </w:r>
      <w:r w:rsidR="0084159D" w:rsidRPr="00F73EDC">
        <w:rPr>
          <w:rFonts w:ascii="Calibri" w:eastAsia="Calibri" w:hAnsi="Calibri" w:cs="Times New Roman"/>
          <w:sz w:val="24"/>
          <w:szCs w:val="24"/>
        </w:rPr>
        <w:t xml:space="preserve"> pystyttävä perustelemaan, jos tasa-arvo ei o</w:t>
      </w:r>
      <w:r w:rsidR="00392A50" w:rsidRPr="00F73EDC">
        <w:rPr>
          <w:rFonts w:ascii="Calibri" w:eastAsia="Calibri" w:hAnsi="Calibri" w:cs="Times New Roman"/>
          <w:sz w:val="24"/>
          <w:szCs w:val="24"/>
        </w:rPr>
        <w:t>le toimintamme tavoitteena tai sillä ei ole vaikutusta tasa-arvoon</w:t>
      </w:r>
      <w:r w:rsidR="0084159D" w:rsidRPr="00F73EDC">
        <w:rPr>
          <w:rFonts w:ascii="Calibri" w:eastAsia="Calibri" w:hAnsi="Calibri" w:cs="Times New Roman"/>
          <w:sz w:val="24"/>
          <w:szCs w:val="24"/>
        </w:rPr>
        <w:t>.</w:t>
      </w:r>
      <w:r w:rsidR="0084159D" w:rsidRPr="000145FD">
        <w:rPr>
          <w:rFonts w:ascii="Calibri" w:eastAsia="Calibri" w:hAnsi="Calibri" w:cs="Times New Roman"/>
          <w:sz w:val="24"/>
          <w:szCs w:val="24"/>
        </w:rPr>
        <w:t xml:space="preserve"> </w:t>
      </w:r>
    </w:p>
    <w:p w14:paraId="6BBE306C" w14:textId="77777777" w:rsidR="008E1CB1" w:rsidRDefault="008E1CB1" w:rsidP="0084159D">
      <w:pPr>
        <w:spacing w:after="200" w:line="276" w:lineRule="auto"/>
        <w:rPr>
          <w:rFonts w:ascii="Calibri" w:eastAsia="Calibri" w:hAnsi="Calibri" w:cs="Times New Roman"/>
        </w:rPr>
      </w:pPr>
    </w:p>
    <w:p w14:paraId="018D05AD" w14:textId="32B7EBF0" w:rsidR="0084159D" w:rsidRPr="008E1CB1" w:rsidRDefault="006F506E" w:rsidP="008E1CB1">
      <w:pPr>
        <w:pStyle w:val="ListParagraph"/>
        <w:numPr>
          <w:ilvl w:val="0"/>
          <w:numId w:val="11"/>
        </w:numPr>
        <w:spacing w:after="200" w:line="276" w:lineRule="auto"/>
        <w:rPr>
          <w:rFonts w:ascii="Calibri" w:eastAsia="Calibri" w:hAnsi="Calibri" w:cs="Times New Roman"/>
          <w:i/>
        </w:rPr>
      </w:pPr>
      <w:r w:rsidRPr="008E1CB1">
        <w:rPr>
          <w:rFonts w:ascii="Calibri" w:eastAsia="Calibri" w:hAnsi="Calibri" w:cs="Times New Roman"/>
          <w:i/>
        </w:rPr>
        <w:t xml:space="preserve">Kehitysmaiden talouksien, resurssipohjan </w:t>
      </w:r>
      <w:r w:rsidR="00F260B6">
        <w:rPr>
          <w:rFonts w:ascii="Calibri" w:eastAsia="Calibri" w:hAnsi="Calibri" w:cs="Times New Roman"/>
          <w:i/>
        </w:rPr>
        <w:t>ja työllisyyden</w:t>
      </w:r>
      <w:r w:rsidR="0084159D" w:rsidRPr="008E1CB1">
        <w:rPr>
          <w:rFonts w:ascii="Calibri" w:eastAsia="Calibri" w:hAnsi="Calibri" w:cs="Times New Roman"/>
          <w:i/>
        </w:rPr>
        <w:t xml:space="preserve"> vahvistaminen</w:t>
      </w:r>
    </w:p>
    <w:p w14:paraId="23595F43" w14:textId="77777777" w:rsidR="00AC64D5" w:rsidRDefault="00F73EDC" w:rsidP="00F2123B">
      <w:pPr>
        <w:spacing w:after="200" w:line="276" w:lineRule="auto"/>
        <w:rPr>
          <w:sz w:val="24"/>
          <w:szCs w:val="24"/>
        </w:rPr>
      </w:pPr>
      <w:r w:rsidRPr="00F73EDC">
        <w:rPr>
          <w:sz w:val="24"/>
          <w:szCs w:val="24"/>
        </w:rPr>
        <w:t xml:space="preserve">Tällä hallituskaudella kehitysyhteistyön painotukset ja välinevalikoima ovat korostaneet suomalaisten yritysten roolia kehitysmaiden yksityisen sektorin kehittämisessä. KPT tarkasteli uusien painotusten merkitystä ja niiden mukanaan tuomia muutoksia Suomen kehityspolitiikan tila 2017-raportissa. Yritysten roolin korostaminen on tärkeä, mutta yksin liian suppea näkökulma. Siksi on jatkossa entistä tärkeämpää tarkastella, miten ja millä ehdoilla kehitysmaiden talouden ja yksityissektorin vahvistaminen vastaa kehitysmaiden ihmisten oikeuksiin ja tarpeisiin. </w:t>
      </w:r>
      <w:proofErr w:type="spellStart"/>
      <w:r w:rsidRPr="00F73EDC">
        <w:rPr>
          <w:sz w:val="24"/>
          <w:szCs w:val="24"/>
        </w:rPr>
        <w:t>KPT:n</w:t>
      </w:r>
      <w:proofErr w:type="spellEnd"/>
      <w:r w:rsidRPr="00F73EDC">
        <w:rPr>
          <w:sz w:val="24"/>
          <w:szCs w:val="24"/>
        </w:rPr>
        <w:t xml:space="preserve"> mielestä Suomen tulee pyrkiä siihen, että taloudellista hyötyä jää nykyis</w:t>
      </w:r>
      <w:r w:rsidR="00440C32">
        <w:rPr>
          <w:sz w:val="24"/>
          <w:szCs w:val="24"/>
        </w:rPr>
        <w:t xml:space="preserve">tä enemmän köyhimpien ihmisten. Siksi on tärkeää </w:t>
      </w:r>
      <w:r w:rsidRPr="00F73EDC">
        <w:rPr>
          <w:sz w:val="24"/>
          <w:szCs w:val="24"/>
        </w:rPr>
        <w:t>vahvistaa kehittyvien maiden omaa resurssipohjaa, yrittäjyyden perusedellytyksiä, elinkeinopolitiikkaa ja taloudellisen hyödyn entistä laaja-alaisempaa jakaantumista myös kaikkein köyhimmissä maissa.</w:t>
      </w:r>
      <w:r>
        <w:rPr>
          <w:sz w:val="24"/>
          <w:szCs w:val="24"/>
        </w:rPr>
        <w:t xml:space="preserve"> </w:t>
      </w:r>
    </w:p>
    <w:p w14:paraId="7FA37F89" w14:textId="6A0275D9" w:rsidR="00F2123B" w:rsidRPr="00F2123B" w:rsidRDefault="00AC64D5" w:rsidP="00F2123B">
      <w:pPr>
        <w:spacing w:after="200" w:line="276" w:lineRule="auto"/>
        <w:rPr>
          <w:sz w:val="24"/>
          <w:szCs w:val="24"/>
        </w:rPr>
      </w:pPr>
      <w:r>
        <w:rPr>
          <w:sz w:val="24"/>
          <w:szCs w:val="24"/>
        </w:rPr>
        <w:t xml:space="preserve">Suomalaiset yritykset ja innovaatiot </w:t>
      </w:r>
      <w:r w:rsidR="00F2123B" w:rsidRPr="00F2123B">
        <w:rPr>
          <w:sz w:val="24"/>
          <w:szCs w:val="24"/>
        </w:rPr>
        <w:t xml:space="preserve">voivat </w:t>
      </w:r>
      <w:r w:rsidR="005F1F59">
        <w:rPr>
          <w:sz w:val="24"/>
          <w:szCs w:val="24"/>
        </w:rPr>
        <w:t>osaltaan vahvistaa</w:t>
      </w:r>
      <w:r>
        <w:rPr>
          <w:sz w:val="24"/>
          <w:szCs w:val="24"/>
        </w:rPr>
        <w:t xml:space="preserve"> kehit</w:t>
      </w:r>
      <w:r w:rsidR="005F1F59">
        <w:rPr>
          <w:sz w:val="24"/>
          <w:szCs w:val="24"/>
        </w:rPr>
        <w:t>ysmaiden taloutta</w:t>
      </w:r>
      <w:r>
        <w:rPr>
          <w:sz w:val="24"/>
          <w:szCs w:val="24"/>
        </w:rPr>
        <w:t xml:space="preserve"> ja </w:t>
      </w:r>
      <w:r w:rsidR="00F2123B" w:rsidRPr="00F2123B">
        <w:rPr>
          <w:sz w:val="24"/>
          <w:szCs w:val="24"/>
        </w:rPr>
        <w:t>kehittää ratkaisuj</w:t>
      </w:r>
      <w:r>
        <w:rPr>
          <w:sz w:val="24"/>
          <w:szCs w:val="24"/>
        </w:rPr>
        <w:t>a kehi</w:t>
      </w:r>
      <w:r w:rsidR="00B56425">
        <w:rPr>
          <w:sz w:val="24"/>
          <w:szCs w:val="24"/>
        </w:rPr>
        <w:t xml:space="preserve">tysmaiden haasteisiin. Niitä ovat esimerkiksi energian </w:t>
      </w:r>
      <w:r w:rsidR="00F2123B" w:rsidRPr="00F2123B">
        <w:rPr>
          <w:sz w:val="24"/>
          <w:szCs w:val="24"/>
        </w:rPr>
        <w:t>saanti uus</w:t>
      </w:r>
      <w:r w:rsidR="00F2123B">
        <w:rPr>
          <w:sz w:val="24"/>
          <w:szCs w:val="24"/>
        </w:rPr>
        <w:t xml:space="preserve">iutuvan energian ratkaisuilla, </w:t>
      </w:r>
      <w:r w:rsidR="00F2123B" w:rsidRPr="00F2123B">
        <w:rPr>
          <w:sz w:val="24"/>
          <w:szCs w:val="24"/>
        </w:rPr>
        <w:t xml:space="preserve">koulutuksen edistäminen </w:t>
      </w:r>
      <w:r w:rsidR="00B56425">
        <w:rPr>
          <w:sz w:val="24"/>
          <w:szCs w:val="24"/>
        </w:rPr>
        <w:t xml:space="preserve">digitaalisilla palveluilla ja </w:t>
      </w:r>
      <w:r w:rsidR="00F2123B" w:rsidRPr="00F2123B">
        <w:rPr>
          <w:sz w:val="24"/>
          <w:szCs w:val="24"/>
        </w:rPr>
        <w:t>jäte</w:t>
      </w:r>
      <w:r w:rsidR="00B56425">
        <w:rPr>
          <w:sz w:val="24"/>
          <w:szCs w:val="24"/>
        </w:rPr>
        <w:t>huoltojärjestelmän kehittäminen</w:t>
      </w:r>
      <w:r w:rsidR="00F2123B" w:rsidRPr="00F2123B">
        <w:rPr>
          <w:sz w:val="24"/>
          <w:szCs w:val="24"/>
        </w:rPr>
        <w:t>.  Nämä ratkaisu</w:t>
      </w:r>
      <w:r w:rsidR="00F2123B">
        <w:rPr>
          <w:sz w:val="24"/>
          <w:szCs w:val="24"/>
        </w:rPr>
        <w:t>t vastaavat parhaimmillaan kehi</w:t>
      </w:r>
      <w:r w:rsidR="00F2123B" w:rsidRPr="00F2123B">
        <w:rPr>
          <w:sz w:val="24"/>
          <w:szCs w:val="24"/>
        </w:rPr>
        <w:t>ty</w:t>
      </w:r>
      <w:r w:rsidR="00F2123B">
        <w:rPr>
          <w:sz w:val="24"/>
          <w:szCs w:val="24"/>
        </w:rPr>
        <w:t xml:space="preserve">smaiden ihmisten oikeuksiin ja tarpeisiin. </w:t>
      </w:r>
      <w:r w:rsidR="00F2123B" w:rsidRPr="00F2123B">
        <w:rPr>
          <w:sz w:val="24"/>
          <w:szCs w:val="24"/>
        </w:rPr>
        <w:t>Tämän lisäksi tarvitaan</w:t>
      </w:r>
      <w:r w:rsidR="00CC2A42">
        <w:rPr>
          <w:sz w:val="24"/>
          <w:szCs w:val="24"/>
        </w:rPr>
        <w:t xml:space="preserve"> toimia</w:t>
      </w:r>
      <w:r w:rsidR="00F2123B">
        <w:rPr>
          <w:sz w:val="24"/>
          <w:szCs w:val="24"/>
        </w:rPr>
        <w:t>, joilla voi</w:t>
      </w:r>
      <w:r w:rsidR="00CC2A42">
        <w:rPr>
          <w:sz w:val="24"/>
          <w:szCs w:val="24"/>
        </w:rPr>
        <w:t xml:space="preserve">daan tukea </w:t>
      </w:r>
      <w:r w:rsidR="00F2123B" w:rsidRPr="00F2123B">
        <w:rPr>
          <w:sz w:val="24"/>
          <w:szCs w:val="24"/>
        </w:rPr>
        <w:t xml:space="preserve">paikallisen hallinnon kapasiteettia, kuten yrittäjyyden perusedellytyksiä, elinkeino- ja innovaatiopolitiikkaa, koulutus- ja työpolitiikkaa ja taloudellisen hyödyn entistä laaja-alaisempaa </w:t>
      </w:r>
      <w:r w:rsidR="00F2123B">
        <w:rPr>
          <w:sz w:val="24"/>
          <w:szCs w:val="24"/>
        </w:rPr>
        <w:t>jakaantumista myös kaikkein köy</w:t>
      </w:r>
      <w:r w:rsidR="00F2123B" w:rsidRPr="00F2123B">
        <w:rPr>
          <w:sz w:val="24"/>
          <w:szCs w:val="24"/>
        </w:rPr>
        <w:t>himmissä maissa.  Erityistä huomiota tulee kiinnittää ihmisarvoisen työn (</w:t>
      </w:r>
      <w:proofErr w:type="spellStart"/>
      <w:r w:rsidR="00F2123B" w:rsidRPr="00C90A60">
        <w:rPr>
          <w:i/>
          <w:sz w:val="24"/>
          <w:szCs w:val="24"/>
        </w:rPr>
        <w:t>decent</w:t>
      </w:r>
      <w:proofErr w:type="spellEnd"/>
      <w:r w:rsidR="00F2123B" w:rsidRPr="00C90A60">
        <w:rPr>
          <w:i/>
          <w:sz w:val="24"/>
          <w:szCs w:val="24"/>
        </w:rPr>
        <w:t xml:space="preserve"> </w:t>
      </w:r>
      <w:proofErr w:type="spellStart"/>
      <w:r w:rsidR="00F2123B" w:rsidRPr="00C90A60">
        <w:rPr>
          <w:i/>
          <w:sz w:val="24"/>
          <w:szCs w:val="24"/>
        </w:rPr>
        <w:t>work</w:t>
      </w:r>
      <w:proofErr w:type="spellEnd"/>
      <w:r w:rsidR="00F2123B" w:rsidRPr="00F2123B">
        <w:rPr>
          <w:sz w:val="24"/>
          <w:szCs w:val="24"/>
        </w:rPr>
        <w:t xml:space="preserve">) edistämiseen sekä politiikkatasolla (ILO) että kehitysyhteistyöhankkeiden kautta.  </w:t>
      </w:r>
    </w:p>
    <w:p w14:paraId="6E59DEAB" w14:textId="408F3626" w:rsidR="00F2123B" w:rsidRDefault="00F2123B" w:rsidP="0084159D">
      <w:pPr>
        <w:spacing w:after="200" w:line="276" w:lineRule="auto"/>
        <w:rPr>
          <w:sz w:val="24"/>
          <w:szCs w:val="24"/>
        </w:rPr>
      </w:pPr>
      <w:r>
        <w:rPr>
          <w:sz w:val="24"/>
          <w:szCs w:val="24"/>
        </w:rPr>
        <w:t xml:space="preserve">KPT esittää </w:t>
      </w:r>
      <w:r w:rsidR="005F1F59">
        <w:rPr>
          <w:sz w:val="24"/>
          <w:szCs w:val="24"/>
        </w:rPr>
        <w:t xml:space="preserve">kehitysmaita hyödyttävän </w:t>
      </w:r>
      <w:r w:rsidRPr="00F2123B">
        <w:rPr>
          <w:sz w:val="24"/>
          <w:szCs w:val="24"/>
        </w:rPr>
        <w:t>innovaatiop</w:t>
      </w:r>
      <w:r>
        <w:rPr>
          <w:sz w:val="24"/>
          <w:szCs w:val="24"/>
        </w:rPr>
        <w:t>olitiikan lisäämistä, koska kumppanimaiden</w:t>
      </w:r>
      <w:r w:rsidRPr="00F2123B">
        <w:rPr>
          <w:sz w:val="24"/>
          <w:szCs w:val="24"/>
        </w:rPr>
        <w:t xml:space="preserve"> innovaatiokap</w:t>
      </w:r>
      <w:r>
        <w:rPr>
          <w:sz w:val="24"/>
          <w:szCs w:val="24"/>
        </w:rPr>
        <w:t>asiteetin kasvattaminen on edel</w:t>
      </w:r>
      <w:r w:rsidRPr="00F2123B">
        <w:rPr>
          <w:sz w:val="24"/>
          <w:szCs w:val="24"/>
        </w:rPr>
        <w:t>lytys yhteiskunnalliselle ja taloudelliselle kehittymiselle ja kestävälle kasvulle</w:t>
      </w:r>
      <w:r w:rsidR="005F1F59">
        <w:rPr>
          <w:sz w:val="24"/>
          <w:szCs w:val="24"/>
        </w:rPr>
        <w:t xml:space="preserve">. Hyvä esimerkki tästä on siirtyminen uusiutuvan energian käyttöön, </w:t>
      </w:r>
      <w:r w:rsidRPr="00F2123B">
        <w:rPr>
          <w:sz w:val="24"/>
          <w:szCs w:val="24"/>
        </w:rPr>
        <w:t>hiilineutraaliin talouteen sekä uusien</w:t>
      </w:r>
      <w:r w:rsidR="005F1F59">
        <w:rPr>
          <w:sz w:val="24"/>
          <w:szCs w:val="24"/>
        </w:rPr>
        <w:t xml:space="preserve"> teknologioiden hyödyntämiseen</w:t>
      </w:r>
      <w:r w:rsidRPr="00F2123B">
        <w:rPr>
          <w:sz w:val="24"/>
          <w:szCs w:val="24"/>
        </w:rPr>
        <w:t xml:space="preserve">.  </w:t>
      </w:r>
    </w:p>
    <w:p w14:paraId="0711D479" w14:textId="74B687E2" w:rsidR="00F260B6" w:rsidRPr="00DB30BE" w:rsidRDefault="00440C32" w:rsidP="0084159D">
      <w:pPr>
        <w:spacing w:after="200" w:line="276" w:lineRule="auto"/>
        <w:rPr>
          <w:rFonts w:ascii="Calibri" w:eastAsia="Calibri" w:hAnsi="Calibri" w:cs="Times New Roman"/>
          <w:sz w:val="24"/>
          <w:szCs w:val="24"/>
        </w:rPr>
      </w:pPr>
      <w:commentRangeStart w:id="8"/>
      <w:r>
        <w:rPr>
          <w:rFonts w:ascii="Calibri" w:eastAsia="Calibri" w:hAnsi="Calibri" w:cs="Times New Roman"/>
          <w:sz w:val="24"/>
          <w:szCs w:val="24"/>
        </w:rPr>
        <w:t>Katsomme, että Suomen V</w:t>
      </w:r>
      <w:r w:rsidR="00403C2F">
        <w:rPr>
          <w:rFonts w:ascii="Calibri" w:eastAsia="Calibri" w:hAnsi="Calibri" w:cs="Times New Roman"/>
          <w:sz w:val="24"/>
          <w:szCs w:val="24"/>
        </w:rPr>
        <w:t>erotus ja kehitys toimintaohjel</w:t>
      </w:r>
      <w:r w:rsidR="00DB30BE">
        <w:rPr>
          <w:rFonts w:ascii="Calibri" w:eastAsia="Calibri" w:hAnsi="Calibri" w:cs="Times New Roman"/>
          <w:sz w:val="24"/>
          <w:szCs w:val="24"/>
        </w:rPr>
        <w:t xml:space="preserve">maa tulee jatkaa keskeisenä osana Suomen globaalin vastuun politiikkaa. </w:t>
      </w:r>
      <w:r>
        <w:rPr>
          <w:rFonts w:ascii="Calibri" w:eastAsia="Calibri" w:hAnsi="Calibri" w:cs="Times New Roman"/>
          <w:sz w:val="24"/>
          <w:szCs w:val="24"/>
        </w:rPr>
        <w:t xml:space="preserve"> </w:t>
      </w:r>
      <w:commentRangeEnd w:id="8"/>
      <w:r w:rsidR="00DB30BE">
        <w:rPr>
          <w:rStyle w:val="CommentReference"/>
        </w:rPr>
        <w:commentReference w:id="8"/>
      </w:r>
      <w:r w:rsidR="001010CB" w:rsidRPr="001010CB">
        <w:rPr>
          <w:sz w:val="24"/>
          <w:szCs w:val="24"/>
        </w:rPr>
        <w:t xml:space="preserve">Lisäksi tarvitaan </w:t>
      </w:r>
      <w:r>
        <w:rPr>
          <w:sz w:val="24"/>
          <w:szCs w:val="24"/>
        </w:rPr>
        <w:t>talous-, kauppa- ja työmarkkina</w:t>
      </w:r>
      <w:r w:rsidR="001010CB" w:rsidRPr="001010CB">
        <w:rPr>
          <w:sz w:val="24"/>
          <w:szCs w:val="24"/>
        </w:rPr>
        <w:t xml:space="preserve">ratkaisuja, joilla varmistetaan vaurastumisen hyötyjen jakautuminen kaikille väestöryhmille ja luodaan ihmisarvoisia työpaikkoja yhä useammalle. </w:t>
      </w:r>
      <w:r w:rsidR="001010CB">
        <w:rPr>
          <w:sz w:val="24"/>
          <w:szCs w:val="24"/>
        </w:rPr>
        <w:t xml:space="preserve">Tavoitteenasettelussa ja </w:t>
      </w:r>
      <w:r w:rsidR="001010CB">
        <w:rPr>
          <w:sz w:val="24"/>
          <w:szCs w:val="24"/>
        </w:rPr>
        <w:lastRenderedPageBreak/>
        <w:t>tulosseurannassa on kiinnitettävä entistä enemmän huomiota työpaikkojen laatuun.</w:t>
      </w:r>
      <w:r w:rsidR="001010CB">
        <w:rPr>
          <w:rStyle w:val="FootnoteReference"/>
          <w:sz w:val="24"/>
          <w:szCs w:val="24"/>
        </w:rPr>
        <w:footnoteReference w:id="31"/>
      </w:r>
      <w:r w:rsidR="001010CB">
        <w:rPr>
          <w:sz w:val="24"/>
          <w:szCs w:val="24"/>
        </w:rPr>
        <w:t xml:space="preserve"> </w:t>
      </w:r>
      <w:r w:rsidR="001010CB" w:rsidRPr="001010CB">
        <w:rPr>
          <w:sz w:val="24"/>
          <w:szCs w:val="24"/>
        </w:rPr>
        <w:t>Nämä asiat ovat tärkeä osa laajempaa YK:n kestävän kehityksen Agenda2030-toimintaohjelmaa.</w:t>
      </w:r>
    </w:p>
    <w:p w14:paraId="7CABA7A3" w14:textId="4A680F74" w:rsidR="001010CB" w:rsidRPr="00F260B6" w:rsidRDefault="001010CB" w:rsidP="0084159D">
      <w:pPr>
        <w:spacing w:after="200" w:line="276" w:lineRule="auto"/>
        <w:rPr>
          <w:rFonts w:ascii="Calibri" w:eastAsia="Calibri" w:hAnsi="Calibri" w:cs="Times New Roman"/>
          <w:sz w:val="24"/>
          <w:szCs w:val="24"/>
        </w:rPr>
      </w:pPr>
    </w:p>
    <w:p w14:paraId="4370AD25" w14:textId="52E0BA3C" w:rsidR="0084159D" w:rsidRPr="008E1CB1" w:rsidRDefault="006B2D67" w:rsidP="008E1CB1">
      <w:pPr>
        <w:pStyle w:val="ListParagraph"/>
        <w:numPr>
          <w:ilvl w:val="0"/>
          <w:numId w:val="11"/>
        </w:numPr>
        <w:spacing w:after="200" w:line="276" w:lineRule="auto"/>
        <w:rPr>
          <w:rFonts w:ascii="Calibri" w:eastAsia="Calibri" w:hAnsi="Calibri" w:cs="Times New Roman"/>
          <w:i/>
        </w:rPr>
      </w:pPr>
      <w:commentRangeStart w:id="9"/>
      <w:r w:rsidRPr="008E1CB1">
        <w:rPr>
          <w:rFonts w:ascii="Calibri" w:eastAsia="Calibri" w:hAnsi="Calibri" w:cs="Times New Roman"/>
          <w:i/>
        </w:rPr>
        <w:t>Toimiva</w:t>
      </w:r>
      <w:r w:rsidR="008E1CB1" w:rsidRPr="008E1CB1">
        <w:rPr>
          <w:rFonts w:ascii="Calibri" w:eastAsia="Calibri" w:hAnsi="Calibri" w:cs="Times New Roman"/>
          <w:i/>
        </w:rPr>
        <w:t>t</w:t>
      </w:r>
      <w:r w:rsidR="00FD1A88">
        <w:rPr>
          <w:rFonts w:ascii="Calibri" w:eastAsia="Calibri" w:hAnsi="Calibri" w:cs="Times New Roman"/>
          <w:i/>
        </w:rPr>
        <w:t xml:space="preserve"> (demokraattiset)</w:t>
      </w:r>
      <w:r w:rsidR="008E1CB1" w:rsidRPr="008E1CB1">
        <w:rPr>
          <w:rFonts w:ascii="Calibri" w:eastAsia="Calibri" w:hAnsi="Calibri" w:cs="Times New Roman"/>
          <w:i/>
        </w:rPr>
        <w:t xml:space="preserve"> yhteiskunnat, kansalaiset ja opetus</w:t>
      </w:r>
      <w:r w:rsidR="0084159D" w:rsidRPr="008E1CB1">
        <w:rPr>
          <w:rFonts w:ascii="Calibri" w:eastAsia="Calibri" w:hAnsi="Calibri" w:cs="Times New Roman"/>
          <w:i/>
        </w:rPr>
        <w:t xml:space="preserve"> </w:t>
      </w:r>
      <w:commentRangeEnd w:id="9"/>
      <w:r w:rsidR="00E26B34">
        <w:rPr>
          <w:rStyle w:val="CommentReference"/>
        </w:rPr>
        <w:commentReference w:id="9"/>
      </w:r>
    </w:p>
    <w:p w14:paraId="27E6ED2F" w14:textId="7A15B950" w:rsidR="00D11CE7" w:rsidRPr="00601DB6" w:rsidRDefault="00D11CE7" w:rsidP="00D11CE7">
      <w:pPr>
        <w:spacing w:after="200" w:line="276" w:lineRule="auto"/>
        <w:rPr>
          <w:rFonts w:ascii="Calibri" w:eastAsia="Calibri" w:hAnsi="Calibri" w:cs="Times New Roman"/>
          <w:sz w:val="24"/>
          <w:szCs w:val="24"/>
        </w:rPr>
      </w:pPr>
      <w:r>
        <w:rPr>
          <w:rFonts w:ascii="Calibri" w:eastAsia="Calibri" w:hAnsi="Calibri" w:cs="Times New Roman"/>
          <w:sz w:val="24"/>
          <w:szCs w:val="24"/>
        </w:rPr>
        <w:t>Julkinen hallinto ja yhteiskunta ovat teema, jotka ovat säilyneet merkittävänä toimialana läpi vuosien (2006-2017).</w:t>
      </w:r>
      <w:r>
        <w:rPr>
          <w:rStyle w:val="FootnoteReference"/>
          <w:rFonts w:ascii="Calibri" w:eastAsia="Calibri" w:hAnsi="Calibri" w:cs="Times New Roman"/>
          <w:sz w:val="24"/>
          <w:szCs w:val="24"/>
        </w:rPr>
        <w:footnoteReference w:id="32"/>
      </w:r>
      <w:r>
        <w:rPr>
          <w:rFonts w:ascii="Calibri" w:eastAsia="Calibri" w:hAnsi="Calibri" w:cs="Times New Roman"/>
          <w:sz w:val="24"/>
          <w:szCs w:val="24"/>
        </w:rPr>
        <w:t xml:space="preserve"> </w:t>
      </w:r>
      <w:proofErr w:type="spellStart"/>
      <w:r>
        <w:rPr>
          <w:rFonts w:ascii="Calibri" w:eastAsia="Calibri" w:hAnsi="Calibri" w:cs="Times New Roman"/>
          <w:sz w:val="24"/>
          <w:szCs w:val="24"/>
        </w:rPr>
        <w:t>KPT:n</w:t>
      </w:r>
      <w:proofErr w:type="spellEnd"/>
      <w:r>
        <w:rPr>
          <w:rFonts w:ascii="Calibri" w:eastAsia="Calibri" w:hAnsi="Calibri" w:cs="Times New Roman"/>
          <w:sz w:val="24"/>
          <w:szCs w:val="24"/>
        </w:rPr>
        <w:t xml:space="preserve"> mukaan</w:t>
      </w:r>
      <w:r w:rsidR="002360E2">
        <w:rPr>
          <w:rFonts w:ascii="Calibri" w:eastAsia="Calibri" w:hAnsi="Calibri" w:cs="Times New Roman"/>
          <w:sz w:val="24"/>
          <w:szCs w:val="24"/>
        </w:rPr>
        <w:t xml:space="preserve"> sen tulisi säilyä myös Suomen globaalivastuun politiikan mallissa</w:t>
      </w:r>
      <w:r>
        <w:rPr>
          <w:rFonts w:ascii="Calibri" w:eastAsia="Calibri" w:hAnsi="Calibri" w:cs="Times New Roman"/>
          <w:sz w:val="24"/>
          <w:szCs w:val="24"/>
        </w:rPr>
        <w:t xml:space="preserve">. UM on linjannut painopisteen osalta seuraavasti: </w:t>
      </w:r>
      <w:r w:rsidR="00FD1A88" w:rsidRPr="00FD1A88">
        <w:rPr>
          <w:rFonts w:ascii="Calibri" w:eastAsia="Calibri" w:hAnsi="Calibri" w:cs="Times New Roman"/>
          <w:sz w:val="24"/>
          <w:szCs w:val="24"/>
        </w:rPr>
        <w:t>”Kansanvalta, ihmisoikeuksien kunnioittaminen sekä avoin ja toimiva julkinen hallinto ja julkiset palvelut, hyvä oikeusjärjestelmä, riippumaton media ja vapaa kansalaisyhteiskunta ovat edellytyksiä kehitykselle ja rauhalle. Näissä kaikissa Suomella on paljon annettavaa, samoin koulutuksessa, joka on keske</w:t>
      </w:r>
      <w:r w:rsidR="00490539">
        <w:rPr>
          <w:rFonts w:ascii="Calibri" w:eastAsia="Calibri" w:hAnsi="Calibri" w:cs="Times New Roman"/>
          <w:sz w:val="24"/>
          <w:szCs w:val="24"/>
        </w:rPr>
        <w:t>inen perusta kehitykselle.”] KPT jakaa tämän lähtökohdan. Lisäksi KPT on aiemmissa arvioissaan kiinnittänyt huomiota k</w:t>
      </w:r>
      <w:r w:rsidR="00FD1A88">
        <w:rPr>
          <w:rFonts w:ascii="Calibri" w:eastAsia="Calibri" w:hAnsi="Calibri" w:cs="Times New Roman"/>
          <w:sz w:val="24"/>
          <w:szCs w:val="24"/>
        </w:rPr>
        <w:t xml:space="preserve">ansalaisyhteiskunnan tilan kapeneminen ja ihmisoikeuspuolustajien aseman vaikeutuminen maailmanlaajuisesti on huolestuttava kehityspiirre, joka tarvitsee vastavoimia. </w:t>
      </w:r>
      <w:commentRangeStart w:id="10"/>
      <w:r w:rsidRPr="00601DB6">
        <w:rPr>
          <w:rFonts w:ascii="Calibri" w:eastAsia="Calibri" w:hAnsi="Calibri" w:cs="Times New Roman"/>
          <w:sz w:val="24"/>
          <w:szCs w:val="24"/>
        </w:rPr>
        <w:t>Tulisiko kansalaisyhteiskunta ja ihmisoikeuksien puolustaminen näkyä nykyistä vahvemmin tämän tavoitteen alla?</w:t>
      </w:r>
      <w:commentRangeEnd w:id="10"/>
      <w:r w:rsidR="002360E2">
        <w:rPr>
          <w:rStyle w:val="CommentReference"/>
        </w:rPr>
        <w:commentReference w:id="10"/>
      </w:r>
    </w:p>
    <w:p w14:paraId="3A195CFF" w14:textId="0916F024" w:rsidR="00820F3B" w:rsidRDefault="002360E2" w:rsidP="004C4483">
      <w:pPr>
        <w:spacing w:after="200" w:line="276" w:lineRule="auto"/>
        <w:rPr>
          <w:rFonts w:ascii="Calibri" w:eastAsia="Calibri" w:hAnsi="Calibri" w:cs="Times New Roman"/>
          <w:sz w:val="24"/>
          <w:szCs w:val="24"/>
        </w:rPr>
      </w:pPr>
      <w:r>
        <w:rPr>
          <w:rFonts w:ascii="Calibri" w:eastAsia="Calibri" w:hAnsi="Calibri" w:cs="Times New Roman"/>
          <w:sz w:val="24"/>
          <w:szCs w:val="24"/>
        </w:rPr>
        <w:t>Koulutuksen ja laadukkaan opetuksen yhteys demokratiaan ja yhteiskunnan toimintaedellytyksiin sekä talouden kehittymiseen on ilmeinen. Opetus on myös teema</w:t>
      </w:r>
      <w:r w:rsidR="00601DB6" w:rsidRPr="002360E2">
        <w:rPr>
          <w:rFonts w:ascii="Calibri" w:eastAsia="Calibri" w:hAnsi="Calibri" w:cs="Times New Roman"/>
          <w:sz w:val="24"/>
          <w:szCs w:val="24"/>
        </w:rPr>
        <w:t xml:space="preserve">, joka </w:t>
      </w:r>
      <w:r>
        <w:rPr>
          <w:rFonts w:ascii="Calibri" w:eastAsia="Calibri" w:hAnsi="Calibri" w:cs="Times New Roman"/>
          <w:sz w:val="24"/>
          <w:szCs w:val="24"/>
        </w:rPr>
        <w:t>kehitys</w:t>
      </w:r>
      <w:r w:rsidR="00601DB6" w:rsidRPr="002360E2">
        <w:rPr>
          <w:rFonts w:ascii="Calibri" w:eastAsia="Calibri" w:hAnsi="Calibri" w:cs="Times New Roman"/>
          <w:sz w:val="24"/>
          <w:szCs w:val="24"/>
        </w:rPr>
        <w:t>rahoituksen valossa ollut aina yks</w:t>
      </w:r>
      <w:r>
        <w:rPr>
          <w:rFonts w:ascii="Calibri" w:eastAsia="Calibri" w:hAnsi="Calibri" w:cs="Times New Roman"/>
          <w:sz w:val="24"/>
          <w:szCs w:val="24"/>
        </w:rPr>
        <w:t xml:space="preserve">i merkittävimmistä toimialoista. Se ei kuitenkaan näy </w:t>
      </w:r>
      <w:r w:rsidR="00601DB6" w:rsidRPr="002360E2">
        <w:rPr>
          <w:rFonts w:ascii="Calibri" w:eastAsia="Calibri" w:hAnsi="Calibri" w:cs="Times New Roman"/>
          <w:sz w:val="24"/>
          <w:szCs w:val="24"/>
        </w:rPr>
        <w:t xml:space="preserve">nykyisessä </w:t>
      </w:r>
      <w:r>
        <w:rPr>
          <w:rFonts w:ascii="Calibri" w:eastAsia="Calibri" w:hAnsi="Calibri" w:cs="Times New Roman"/>
          <w:sz w:val="24"/>
          <w:szCs w:val="24"/>
        </w:rPr>
        <w:t>kehitys</w:t>
      </w:r>
      <w:r w:rsidR="00601DB6" w:rsidRPr="002360E2">
        <w:rPr>
          <w:rFonts w:ascii="Calibri" w:eastAsia="Calibri" w:hAnsi="Calibri" w:cs="Times New Roman"/>
          <w:sz w:val="24"/>
          <w:szCs w:val="24"/>
        </w:rPr>
        <w:t>poliitt</w:t>
      </w:r>
      <w:r w:rsidR="000703AE" w:rsidRPr="002360E2">
        <w:rPr>
          <w:rFonts w:ascii="Calibri" w:eastAsia="Calibri" w:hAnsi="Calibri" w:cs="Times New Roman"/>
          <w:sz w:val="24"/>
          <w:szCs w:val="24"/>
        </w:rPr>
        <w:t xml:space="preserve">isessa linjauksessa. </w:t>
      </w:r>
      <w:r>
        <w:rPr>
          <w:rFonts w:ascii="Calibri" w:eastAsia="Calibri" w:hAnsi="Calibri" w:cs="Times New Roman"/>
          <w:sz w:val="24"/>
          <w:szCs w:val="24"/>
        </w:rPr>
        <w:t>Tällä hallituskaudella Suomi on myös lähtenyt t</w:t>
      </w:r>
      <w:r w:rsidR="00601DB6" w:rsidRPr="002360E2">
        <w:rPr>
          <w:rFonts w:ascii="Calibri" w:eastAsia="Calibri" w:hAnsi="Calibri" w:cs="Times New Roman"/>
          <w:sz w:val="24"/>
          <w:szCs w:val="24"/>
        </w:rPr>
        <w:t xml:space="preserve">ällä hallituskaudella Suomi on lähtenyt vahvasti mukaan ratkaisemaan ”Globaalia oppimisen kriisiä” ja rakentanut aktiivisesti </w:t>
      </w:r>
      <w:r>
        <w:rPr>
          <w:rFonts w:ascii="Calibri" w:eastAsia="Calibri" w:hAnsi="Calibri" w:cs="Times New Roman"/>
          <w:sz w:val="24"/>
          <w:szCs w:val="24"/>
        </w:rPr>
        <w:t xml:space="preserve">hallintoa, oppilaitoksia ja järjestöjä yhdistäviä </w:t>
      </w:r>
      <w:r w:rsidR="00601DB6" w:rsidRPr="002360E2">
        <w:rPr>
          <w:rFonts w:ascii="Calibri" w:eastAsia="Calibri" w:hAnsi="Calibri" w:cs="Times New Roman"/>
          <w:sz w:val="24"/>
          <w:szCs w:val="24"/>
        </w:rPr>
        <w:t>kumppanuuksia teeman ympärille.</w:t>
      </w:r>
      <w:r w:rsidR="008E1BEA">
        <w:rPr>
          <w:rStyle w:val="FootnoteReference"/>
          <w:rFonts w:ascii="Calibri" w:eastAsia="Calibri" w:hAnsi="Calibri" w:cs="Times New Roman"/>
          <w:sz w:val="24"/>
          <w:szCs w:val="24"/>
        </w:rPr>
        <w:footnoteReference w:id="33"/>
      </w:r>
      <w:r w:rsidR="00601DB6" w:rsidRPr="002360E2">
        <w:rPr>
          <w:rFonts w:ascii="Calibri" w:eastAsia="Calibri" w:hAnsi="Calibri" w:cs="Times New Roman"/>
          <w:sz w:val="24"/>
          <w:szCs w:val="24"/>
        </w:rPr>
        <w:t xml:space="preserve"> </w:t>
      </w:r>
      <w:r w:rsidR="004C4483">
        <w:rPr>
          <w:rFonts w:ascii="Calibri" w:eastAsia="Calibri" w:hAnsi="Calibri" w:cs="Times New Roman"/>
          <w:sz w:val="24"/>
          <w:szCs w:val="24"/>
        </w:rPr>
        <w:t>Kehityspoliittisen toimikunnan mukaan tämä suuntaus on erittäin toivottava ja sen tulisi näkyä vahvasti myös Suomen globaalivastuun politiikassa.</w:t>
      </w:r>
    </w:p>
    <w:p w14:paraId="50075BBC" w14:textId="11D1F3A4" w:rsidR="007033ED" w:rsidRPr="004C4483" w:rsidRDefault="007033ED" w:rsidP="004C4483">
      <w:pPr>
        <w:spacing w:after="200" w:line="276" w:lineRule="auto"/>
        <w:rPr>
          <w:rFonts w:ascii="Calibri" w:eastAsia="Calibri" w:hAnsi="Calibri" w:cs="Times New Roman"/>
          <w:sz w:val="24"/>
          <w:szCs w:val="24"/>
        </w:rPr>
      </w:pPr>
      <w:commentRangeStart w:id="11"/>
      <w:r>
        <w:rPr>
          <w:rFonts w:ascii="Calibri" w:eastAsia="Calibri" w:hAnsi="Calibri" w:cs="Times New Roman"/>
          <w:sz w:val="24"/>
          <w:szCs w:val="24"/>
        </w:rPr>
        <w:t>Millaista muotoilua jäsenet toivoisivat rauhan ja demokratian osalta tässä painopistekohdassa?</w:t>
      </w:r>
      <w:commentRangeEnd w:id="11"/>
      <w:r>
        <w:rPr>
          <w:rStyle w:val="CommentReference"/>
        </w:rPr>
        <w:commentReference w:id="11"/>
      </w:r>
    </w:p>
    <w:p w14:paraId="0431BD4A" w14:textId="77777777" w:rsidR="00625AC0" w:rsidRPr="00625AC0" w:rsidRDefault="00625AC0" w:rsidP="00625AC0">
      <w:pPr>
        <w:pStyle w:val="ListParagraph"/>
        <w:spacing w:after="200" w:line="276" w:lineRule="auto"/>
        <w:ind w:left="360"/>
        <w:rPr>
          <w:rFonts w:ascii="Calibri" w:eastAsia="Calibri" w:hAnsi="Calibri" w:cs="Times New Roman"/>
          <w:sz w:val="24"/>
          <w:szCs w:val="24"/>
        </w:rPr>
      </w:pPr>
    </w:p>
    <w:p w14:paraId="457F7B70" w14:textId="46B917E3" w:rsidR="00402AE2" w:rsidRDefault="000703AE" w:rsidP="008E1CB1">
      <w:pPr>
        <w:pStyle w:val="ListParagraph"/>
        <w:numPr>
          <w:ilvl w:val="0"/>
          <w:numId w:val="11"/>
        </w:numPr>
        <w:spacing w:after="0" w:line="240" w:lineRule="auto"/>
      </w:pPr>
      <w:commentRangeStart w:id="12"/>
      <w:r>
        <w:rPr>
          <w:i/>
          <w:sz w:val="20"/>
          <w:szCs w:val="20"/>
        </w:rPr>
        <w:t>Ilmasto ja monimuotoisuus: ruokaturva, vesi, energia ja luonnonvarojen kestävä käyttö</w:t>
      </w:r>
      <w:commentRangeEnd w:id="12"/>
      <w:r w:rsidR="007C281E">
        <w:rPr>
          <w:rStyle w:val="CommentReference"/>
        </w:rPr>
        <w:commentReference w:id="12"/>
      </w:r>
    </w:p>
    <w:p w14:paraId="4021E2A6" w14:textId="6D36AD69" w:rsidR="003C4B42" w:rsidRDefault="003C4B42" w:rsidP="00402AE2">
      <w:pPr>
        <w:spacing w:after="200" w:line="276" w:lineRule="auto"/>
        <w:rPr>
          <w:rFonts w:ascii="Calibri" w:eastAsia="Calibri" w:hAnsi="Calibri" w:cs="Times New Roman"/>
        </w:rPr>
      </w:pPr>
    </w:p>
    <w:p w14:paraId="5C802059" w14:textId="509EF3BA" w:rsidR="00452932" w:rsidRPr="00731883" w:rsidRDefault="001055A1" w:rsidP="00662B1A">
      <w:pPr>
        <w:spacing w:after="200" w:line="276" w:lineRule="auto"/>
        <w:rPr>
          <w:rFonts w:ascii="Calibri" w:eastAsia="Calibri" w:hAnsi="Calibri" w:cs="Times New Roman"/>
          <w:sz w:val="24"/>
          <w:szCs w:val="24"/>
        </w:rPr>
      </w:pPr>
      <w:r w:rsidRPr="00731883">
        <w:rPr>
          <w:rFonts w:ascii="Calibri" w:eastAsia="Calibri" w:hAnsi="Calibri" w:cs="Times New Roman"/>
          <w:sz w:val="24"/>
          <w:szCs w:val="24"/>
        </w:rPr>
        <w:t xml:space="preserve">Suomen tavoitteena on tämän painopisteen alla ollut se, että ruokaturva sekä veden ja energian saatavuus kohentuvat ja luonnonvaroja käytetään kestävästä kehitysmaissa. Ulkoministeriön sisällä ja sen julkaisemassa Kehityspolitiikan tulosraportissa on havaittu, että </w:t>
      </w:r>
      <w:r w:rsidRPr="00731883">
        <w:rPr>
          <w:rFonts w:ascii="Calibri" w:eastAsia="Calibri" w:hAnsi="Calibri" w:cs="Times New Roman"/>
          <w:sz w:val="24"/>
          <w:szCs w:val="24"/>
        </w:rPr>
        <w:lastRenderedPageBreak/>
        <w:t xml:space="preserve">tähän painopisteeseen oleellisesti liittyvä ilmaston ja luonnon monimuotoisuuden tila, eivät riittävästi näy politiikkalinjauksissa eikä rahoituksessa. Yksi mahdollisuus nostaa niiden profiilia olisi kohottaa ilmasto ja luonnon monimuotoisuuden turvaaminen tämän painopisteen kärkeen. </w:t>
      </w:r>
      <w:r w:rsidR="000072C9" w:rsidRPr="00731883">
        <w:rPr>
          <w:rFonts w:ascii="Calibri" w:eastAsia="Calibri" w:hAnsi="Calibri" w:cs="Times New Roman"/>
          <w:sz w:val="24"/>
          <w:szCs w:val="24"/>
        </w:rPr>
        <w:t>Tätä tukee myös se huomio, että i</w:t>
      </w:r>
      <w:r w:rsidR="000703AE" w:rsidRPr="00731883">
        <w:rPr>
          <w:rFonts w:ascii="Calibri" w:eastAsia="Calibri" w:hAnsi="Calibri" w:cs="Times New Roman"/>
          <w:sz w:val="24"/>
          <w:szCs w:val="24"/>
        </w:rPr>
        <w:t>lmastorahoitus ja kehitysmaiden ilmastonmuutokseen sopeutuminen on todettu jääneen liian vähälle huomi</w:t>
      </w:r>
      <w:r w:rsidR="0069350D" w:rsidRPr="00731883">
        <w:rPr>
          <w:rFonts w:ascii="Calibri" w:eastAsia="Calibri" w:hAnsi="Calibri" w:cs="Times New Roman"/>
          <w:sz w:val="24"/>
          <w:szCs w:val="24"/>
        </w:rPr>
        <w:t>o</w:t>
      </w:r>
      <w:r w:rsidR="000703AE" w:rsidRPr="00731883">
        <w:rPr>
          <w:rFonts w:ascii="Calibri" w:eastAsia="Calibri" w:hAnsi="Calibri" w:cs="Times New Roman"/>
          <w:sz w:val="24"/>
          <w:szCs w:val="24"/>
        </w:rPr>
        <w:t xml:space="preserve">lle ml. rahoitus, sama koskee vettä ja </w:t>
      </w:r>
      <w:proofErr w:type="spellStart"/>
      <w:r w:rsidR="000703AE" w:rsidRPr="00731883">
        <w:rPr>
          <w:rFonts w:ascii="Calibri" w:eastAsia="Calibri" w:hAnsi="Calibri" w:cs="Times New Roman"/>
          <w:sz w:val="24"/>
          <w:szCs w:val="24"/>
        </w:rPr>
        <w:t>sanitaatiota</w:t>
      </w:r>
      <w:proofErr w:type="spellEnd"/>
      <w:r w:rsidR="000072C9" w:rsidRPr="00731883">
        <w:rPr>
          <w:rFonts w:ascii="Calibri" w:eastAsia="Calibri" w:hAnsi="Calibri" w:cs="Times New Roman"/>
          <w:sz w:val="24"/>
          <w:szCs w:val="24"/>
        </w:rPr>
        <w:t>.</w:t>
      </w:r>
      <w:r w:rsidR="00470767" w:rsidRPr="00731883">
        <w:rPr>
          <w:rFonts w:ascii="Calibri" w:eastAsia="Calibri" w:hAnsi="Calibri" w:cs="Times New Roman"/>
          <w:sz w:val="24"/>
          <w:szCs w:val="24"/>
        </w:rPr>
        <w:t xml:space="preserve"> Toisaalta metsätalous on Suomen kehitysyhteistyömaksatusten valossa ollut merkittävä toimiala 2012 lähtien. Kestävä metsä- ja e</w:t>
      </w:r>
      <w:r w:rsidR="000703AE" w:rsidRPr="00731883">
        <w:rPr>
          <w:rFonts w:ascii="Calibri" w:eastAsia="Calibri" w:hAnsi="Calibri" w:cs="Times New Roman"/>
          <w:sz w:val="24"/>
          <w:szCs w:val="24"/>
        </w:rPr>
        <w:t>nergia</w:t>
      </w:r>
      <w:r w:rsidR="00470767" w:rsidRPr="00731883">
        <w:rPr>
          <w:rFonts w:ascii="Calibri" w:eastAsia="Calibri" w:hAnsi="Calibri" w:cs="Times New Roman"/>
          <w:sz w:val="24"/>
          <w:szCs w:val="24"/>
        </w:rPr>
        <w:t xml:space="preserve"> politiikka sekä</w:t>
      </w:r>
      <w:r w:rsidR="000703AE" w:rsidRPr="00731883">
        <w:rPr>
          <w:rFonts w:ascii="Calibri" w:eastAsia="Calibri" w:hAnsi="Calibri" w:cs="Times New Roman"/>
          <w:sz w:val="24"/>
          <w:szCs w:val="24"/>
        </w:rPr>
        <w:t xml:space="preserve"> luonnonvarojen kestävä käyttö tukevat myös luonnon monimuotoisuutta. Tässä finanssisijoituksilla ja laajemmalla Agenda2030 yritysyhteistyö</w:t>
      </w:r>
      <w:r w:rsidR="00B958C5">
        <w:rPr>
          <w:rFonts w:ascii="Calibri" w:eastAsia="Calibri" w:hAnsi="Calibri" w:cs="Times New Roman"/>
          <w:sz w:val="24"/>
          <w:szCs w:val="24"/>
        </w:rPr>
        <w:t xml:space="preserve">lle aivan keskeinen rooli. Lisäksi </w:t>
      </w:r>
      <w:r w:rsidR="00662B1A" w:rsidRPr="00731883">
        <w:rPr>
          <w:rFonts w:ascii="Calibri" w:eastAsia="Calibri" w:hAnsi="Calibri" w:cs="Times New Roman"/>
          <w:sz w:val="24"/>
          <w:szCs w:val="24"/>
        </w:rPr>
        <w:t xml:space="preserve">Suomen osallistuminen OECD:n politiikka-alojen johdonmukaisuutta vahvistavaan ruokaturva-aloitteeseen oli </w:t>
      </w:r>
      <w:r w:rsidR="006318C2" w:rsidRPr="00731883">
        <w:rPr>
          <w:rFonts w:ascii="Calibri" w:eastAsia="Calibri" w:hAnsi="Calibri" w:cs="Times New Roman"/>
          <w:sz w:val="24"/>
          <w:szCs w:val="24"/>
        </w:rPr>
        <w:t>lupaava askel kohti globaalin vastuun</w:t>
      </w:r>
      <w:r w:rsidR="00662B1A" w:rsidRPr="00731883">
        <w:rPr>
          <w:rFonts w:ascii="Calibri" w:eastAsia="Calibri" w:hAnsi="Calibri" w:cs="Times New Roman"/>
          <w:sz w:val="24"/>
          <w:szCs w:val="24"/>
        </w:rPr>
        <w:t xml:space="preserve"> toimintakulttuuria ja kokonaisvaltaisempaa ajattelua.</w:t>
      </w:r>
      <w:r w:rsidR="00B958C5">
        <w:rPr>
          <w:rFonts w:ascii="Calibri" w:eastAsia="Calibri" w:hAnsi="Calibri" w:cs="Times New Roman"/>
          <w:sz w:val="24"/>
          <w:szCs w:val="24"/>
        </w:rPr>
        <w:t xml:space="preserve"> </w:t>
      </w:r>
    </w:p>
    <w:p w14:paraId="2110A6C0" w14:textId="77777777" w:rsidR="00662B1A" w:rsidRDefault="00662B1A" w:rsidP="00452932">
      <w:pPr>
        <w:spacing w:after="200" w:line="276" w:lineRule="auto"/>
        <w:rPr>
          <w:rFonts w:ascii="Calibri" w:eastAsia="Calibri" w:hAnsi="Calibri" w:cs="Times New Roman"/>
          <w:i/>
          <w:sz w:val="24"/>
          <w:szCs w:val="24"/>
          <w:highlight w:val="cyan"/>
        </w:rPr>
      </w:pPr>
    </w:p>
    <w:p w14:paraId="132DD640" w14:textId="77777777" w:rsidR="00713E58" w:rsidRPr="00C17D4F" w:rsidRDefault="00713E58" w:rsidP="00713E58">
      <w:pPr>
        <w:spacing w:after="200" w:line="276" w:lineRule="auto"/>
        <w:rPr>
          <w:rFonts w:ascii="Calibri" w:eastAsia="Calibri" w:hAnsi="Calibri" w:cs="Times New Roman"/>
          <w:i/>
          <w:sz w:val="24"/>
          <w:szCs w:val="24"/>
        </w:rPr>
      </w:pPr>
      <w:r w:rsidRPr="00C17D4F">
        <w:rPr>
          <w:rFonts w:ascii="Calibri" w:eastAsia="Calibri" w:hAnsi="Calibri" w:cs="Times New Roman"/>
          <w:i/>
          <w:sz w:val="24"/>
          <w:szCs w:val="24"/>
        </w:rPr>
        <w:t>Läpileikkaavat tavoitteet ja painopisteiden väliset yhteydet</w:t>
      </w:r>
    </w:p>
    <w:p w14:paraId="60810A39" w14:textId="77777777" w:rsidR="00713E58" w:rsidRDefault="00713E58" w:rsidP="00713E58">
      <w:pPr>
        <w:rPr>
          <w:sz w:val="24"/>
          <w:szCs w:val="24"/>
        </w:rPr>
      </w:pPr>
      <w:r>
        <w:rPr>
          <w:sz w:val="24"/>
          <w:szCs w:val="24"/>
        </w:rPr>
        <w:t xml:space="preserve">Läpileikkaavien tavoitteiden tarkoitus on varmistaa, että koko kehityspolitiikka ja sen toimijat tukevat politiikan päätavoitteita ja reunaehtoja toimialasta riippumatta. Siksi ei riitä, että Suomi edistää esimerkiksi naisten ja tyttöjen oikeuksia yksittäisin hankkein tai vaikuttamissuunnitelmin vain kyseisen painopisteen sisällä. Usein parhaita tuloksia saavutetaan siten, että kehitysyhteistyön ja -politiikan suunnittelussa ja toteutuksessa edistetään samanaikaisesti useampaa tavoitetta. Esimerkiksi päätavoite voi olla veden saannin ja </w:t>
      </w:r>
      <w:proofErr w:type="spellStart"/>
      <w:r>
        <w:rPr>
          <w:sz w:val="24"/>
          <w:szCs w:val="24"/>
        </w:rPr>
        <w:t>sanitaation</w:t>
      </w:r>
      <w:proofErr w:type="spellEnd"/>
      <w:r>
        <w:rPr>
          <w:sz w:val="24"/>
          <w:szCs w:val="24"/>
        </w:rPr>
        <w:t xml:space="preserve"> parantaminen ja tämän lisäksi se sisältää useampia osatavoitteita (syrjimättömyys ja naisten ja tyttöjen aseman ja oikeuksien parantaminen, ruokaturvan ja ilmastokestävyyden vahvistaminen). </w:t>
      </w:r>
    </w:p>
    <w:p w14:paraId="517216A8" w14:textId="77777777" w:rsidR="00713E58" w:rsidRDefault="00713E58" w:rsidP="00713E58">
      <w:pPr>
        <w:rPr>
          <w:sz w:val="24"/>
          <w:szCs w:val="24"/>
        </w:rPr>
      </w:pPr>
      <w:r w:rsidRPr="00104ACF">
        <w:rPr>
          <w:sz w:val="24"/>
          <w:szCs w:val="24"/>
        </w:rPr>
        <w:t>Naisten ja tyttöjen asema ja sukupuolten välinen tasa-arvo, vammaisten henkilöiden asema ja oikeudet sekä ilmasto- ja ympäristökysymykset</w:t>
      </w:r>
      <w:r>
        <w:rPr>
          <w:rStyle w:val="FootnoteReference"/>
          <w:sz w:val="24"/>
          <w:szCs w:val="24"/>
        </w:rPr>
        <w:footnoteReference w:id="34"/>
      </w:r>
      <w:r w:rsidRPr="00104ACF">
        <w:rPr>
          <w:sz w:val="24"/>
          <w:szCs w:val="24"/>
        </w:rPr>
        <w:t xml:space="preserve"> ovat olleet kiinteä osa Suomen kehit</w:t>
      </w:r>
      <w:r>
        <w:rPr>
          <w:sz w:val="24"/>
          <w:szCs w:val="24"/>
        </w:rPr>
        <w:t xml:space="preserve">yspolitiikkaa jo vuosikymmeniä, mutta niiden asema kehityspoliittisissa linjauksissa on vaihdellut. </w:t>
      </w:r>
    </w:p>
    <w:p w14:paraId="20DBFEBA" w14:textId="77777777" w:rsidR="00713E58" w:rsidRPr="00713E58" w:rsidRDefault="00713E58" w:rsidP="00713E58">
      <w:pPr>
        <w:rPr>
          <w:sz w:val="24"/>
          <w:szCs w:val="24"/>
        </w:rPr>
      </w:pPr>
      <w:r w:rsidRPr="00713E58">
        <w:rPr>
          <w:sz w:val="24"/>
          <w:szCs w:val="24"/>
        </w:rPr>
        <w:t xml:space="preserve">Vuoteen 2004 saakka kyseiset teemat kytkettiin selkeästi kehityspoliittisten ohjelmien päätavoitteisiin.  Tuona vuonna julkaistussa kehitysmaapoliittisessa ohjelmassa esiteltiin ensimmäistä kertaa läpileikkaavien </w:t>
      </w:r>
      <w:r w:rsidRPr="00713E58">
        <w:rPr>
          <w:i/>
          <w:sz w:val="24"/>
          <w:szCs w:val="24"/>
        </w:rPr>
        <w:t>teemojen</w:t>
      </w:r>
      <w:r w:rsidRPr="00713E58">
        <w:rPr>
          <w:sz w:val="24"/>
          <w:szCs w:val="24"/>
        </w:rPr>
        <w:t xml:space="preserve"> käsite. Kolme teemaa siirtyivät </w:t>
      </w:r>
      <w:proofErr w:type="spellStart"/>
      <w:r w:rsidRPr="00713E58">
        <w:rPr>
          <w:sz w:val="24"/>
          <w:szCs w:val="24"/>
        </w:rPr>
        <w:t>valtavirtaistettavaksi</w:t>
      </w:r>
      <w:proofErr w:type="spellEnd"/>
      <w:r w:rsidRPr="00713E58">
        <w:rPr>
          <w:sz w:val="24"/>
          <w:szCs w:val="24"/>
        </w:rPr>
        <w:t xml:space="preserve">, mutta samalla niiden selkeä linkitys kehityspolitiikan päätavoitteisiin katosi. Vuoden 2012 kehityspoliittisessa ohjelmassa läpileikkaavat teemat muutettiin tavoitteiksi. Tässä ajatuksena oli se, että toiminta olisi tavoitteellista yleisen huomioimisen sijasta. Läpileikkaavien tavoitteiden toimeenpanoa on ohjannut vuosien varrella mm. </w:t>
      </w:r>
      <w:proofErr w:type="spellStart"/>
      <w:r w:rsidRPr="00713E58">
        <w:rPr>
          <w:i/>
          <w:sz w:val="24"/>
          <w:szCs w:val="24"/>
        </w:rPr>
        <w:t>Gender</w:t>
      </w:r>
      <w:proofErr w:type="spellEnd"/>
      <w:r w:rsidRPr="00713E58">
        <w:rPr>
          <w:i/>
          <w:sz w:val="24"/>
          <w:szCs w:val="24"/>
        </w:rPr>
        <w:t xml:space="preserve"> </w:t>
      </w:r>
      <w:proofErr w:type="spellStart"/>
      <w:r w:rsidRPr="00713E58">
        <w:rPr>
          <w:i/>
          <w:sz w:val="24"/>
          <w:szCs w:val="24"/>
        </w:rPr>
        <w:t>Strategy</w:t>
      </w:r>
      <w:proofErr w:type="spellEnd"/>
      <w:r w:rsidRPr="00713E58">
        <w:rPr>
          <w:i/>
          <w:sz w:val="24"/>
          <w:szCs w:val="24"/>
        </w:rPr>
        <w:t xml:space="preserve"> and Action Plan</w:t>
      </w:r>
      <w:r w:rsidRPr="00713E58">
        <w:rPr>
          <w:sz w:val="24"/>
          <w:szCs w:val="24"/>
        </w:rPr>
        <w:t xml:space="preserve"> 2003 – 2007, sekä toimintaohjeet vuosilta 2009 sekä 2012. </w:t>
      </w:r>
    </w:p>
    <w:p w14:paraId="32C7FB4A" w14:textId="77777777" w:rsidR="00713E58" w:rsidRPr="00713E58" w:rsidRDefault="00713E58" w:rsidP="00713E58">
      <w:pPr>
        <w:rPr>
          <w:sz w:val="24"/>
          <w:szCs w:val="24"/>
        </w:rPr>
      </w:pPr>
      <w:r w:rsidRPr="00713E58">
        <w:rPr>
          <w:sz w:val="24"/>
          <w:szCs w:val="24"/>
        </w:rPr>
        <w:lastRenderedPageBreak/>
        <w:t xml:space="preserve">Toimintaohjeet eivät ole olleet kuitenkaan riittäviä työkaluja tavoitteiden toimeenpanolle. Useat arviot ovat osoittaneet, että läpileikkaavien tavoitteiden toimeenpanossa on ollut haasteita. Ulkoministeriö on toistuvasti saanut kritiikkiä erityisesti </w:t>
      </w:r>
      <w:proofErr w:type="spellStart"/>
      <w:r w:rsidRPr="00713E58">
        <w:rPr>
          <w:sz w:val="24"/>
          <w:szCs w:val="24"/>
        </w:rPr>
        <w:t>valtavirtaistamisen</w:t>
      </w:r>
      <w:proofErr w:type="spellEnd"/>
      <w:r w:rsidRPr="00713E58">
        <w:rPr>
          <w:sz w:val="24"/>
          <w:szCs w:val="24"/>
        </w:rPr>
        <w:t xml:space="preserve"> heikkoudesta. Korkeasta poliittisesta sitoumuksesta huolimatta tavoitteita ei ole saatu jalkautettua toimeenpanoon. Yhtenä keskeisenä haasteena toimeenpanolle on ollut konkreettisten tavoitteiden ja toimintasuunnitelman sekä mielekkäiden mittareiden puute. </w:t>
      </w:r>
    </w:p>
    <w:p w14:paraId="3D0017EE" w14:textId="77777777" w:rsidR="00713E58" w:rsidRPr="00713E58" w:rsidRDefault="00713E58" w:rsidP="00713E58">
      <w:pPr>
        <w:rPr>
          <w:sz w:val="24"/>
          <w:szCs w:val="24"/>
        </w:rPr>
      </w:pPr>
      <w:r w:rsidRPr="00713E58">
        <w:rPr>
          <w:sz w:val="24"/>
          <w:szCs w:val="24"/>
        </w:rPr>
        <w:t>Ulkoministeriössä on aloitettu prosessi läpileikkaavien tavoitteiden ohjeistuksen uudistamiseksi. Tavoitteena on luoda pidemmän aikavälin linjaus näiden tavoitteiden toimeenpanolle ja varmistaa siten pitkäjänteisyys. Tarkoitus on myös vahvistaa läpileikkaavien tavoitteiden tulosohjausta sitomalla ne kiinteästi kaikkiin keskeisiin kehitysyhteistyön tulosohjaus-  ja laadunvarmistusmekanismeihin.  Ohjeistuksessa määritellään läpileikkaavien tavoitteiden käsitteet uudelleen. Ulkoministeriön ehdotus on, että läpileikkaavia tavoitteita ovat sukupuolten välinen tasa-arvo, syrjimättömyys, ilmastokestävyys ja vähäpäästöinen kehitys</w:t>
      </w:r>
      <w:r w:rsidRPr="00713E58">
        <w:rPr>
          <w:rStyle w:val="FootnoteReference"/>
          <w:sz w:val="24"/>
          <w:szCs w:val="24"/>
        </w:rPr>
        <w:footnoteReference w:id="35"/>
      </w:r>
      <w:r w:rsidRPr="00713E58">
        <w:rPr>
          <w:sz w:val="24"/>
          <w:szCs w:val="24"/>
        </w:rPr>
        <w:t xml:space="preserve">. Eriarvoisuuden vähentämisen tulee säilyä kehityspoliittisena päätavoitteena köyhyyden vähentämisen rinnalla. </w:t>
      </w:r>
    </w:p>
    <w:p w14:paraId="47A2DB54" w14:textId="77777777" w:rsidR="00713E58" w:rsidRDefault="00713E58" w:rsidP="00713E58">
      <w:pPr>
        <w:spacing w:after="200" w:line="276" w:lineRule="auto"/>
        <w:rPr>
          <w:rFonts w:ascii="Calibri" w:eastAsia="Calibri" w:hAnsi="Calibri" w:cs="Times New Roman"/>
          <w:sz w:val="24"/>
          <w:szCs w:val="24"/>
        </w:rPr>
      </w:pPr>
      <w:r>
        <w:rPr>
          <w:rFonts w:ascii="Calibri" w:eastAsia="Calibri" w:hAnsi="Calibri" w:cs="Times New Roman"/>
          <w:sz w:val="24"/>
          <w:szCs w:val="24"/>
        </w:rPr>
        <w:t>Kehityspoliittisen toimikunnan mielestä myös</w:t>
      </w:r>
      <w:r w:rsidRPr="00C17D4F">
        <w:rPr>
          <w:rFonts w:ascii="Calibri" w:eastAsia="Calibri" w:hAnsi="Calibri" w:cs="Times New Roman"/>
          <w:sz w:val="24"/>
          <w:szCs w:val="24"/>
        </w:rPr>
        <w:t xml:space="preserve"> Suomen pitkäaikaiset läpileikkaavat tavoitteet, kuten sukupuolten tasa-arvo, ilmastokestävyyden edistäminen ja eriarvoisuuden vähentäminen</w:t>
      </w:r>
      <w:r>
        <w:rPr>
          <w:rFonts w:ascii="Calibri" w:eastAsia="Calibri" w:hAnsi="Calibri" w:cs="Times New Roman"/>
          <w:sz w:val="24"/>
          <w:szCs w:val="24"/>
        </w:rPr>
        <w:t>,</w:t>
      </w:r>
      <w:r w:rsidRPr="00C17D4F">
        <w:rPr>
          <w:rFonts w:ascii="Calibri" w:eastAsia="Calibri" w:hAnsi="Calibri" w:cs="Times New Roman"/>
          <w:sz w:val="24"/>
          <w:szCs w:val="24"/>
        </w:rPr>
        <w:t xml:space="preserve"> tulee säilyttää edelleen.</w:t>
      </w:r>
      <w:r>
        <w:rPr>
          <w:rFonts w:ascii="Calibri" w:eastAsia="Calibri" w:hAnsi="Calibri" w:cs="Times New Roman"/>
          <w:sz w:val="24"/>
          <w:szCs w:val="24"/>
        </w:rPr>
        <w:t xml:space="preserve"> Niitä on kuitenkin kehitettävä ja seurattava entistä aktiivisemmin. KPT on edellisessä Suomen kehityspolitiikan tila 2018 -arviossaan esittänyt suosituksia sukupuolten tasa-arvon läpileikkaavuuden vahvistamiseksi. KPT linjasi</w:t>
      </w:r>
      <w:r w:rsidRPr="00A518E2">
        <w:rPr>
          <w:rFonts w:ascii="Calibri" w:eastAsia="Calibri" w:hAnsi="Calibri" w:cs="Times New Roman"/>
          <w:sz w:val="24"/>
          <w:szCs w:val="24"/>
        </w:rPr>
        <w:t xml:space="preserve">, että Suomen tulee sitoutua EU:n tasa-arvoa edistävän toimintasuunnitelman tavoitteeseen, jonka mukaan sukupuolten tasa-arvon tulee olla joko merkittävä osa- tai pääasiallinen tavoite 85 prosentissa kaikista uusista ohjelmista vuoteen 2020 mennessä. Tässä suhteessa kaikilla toimijoilla on yhä parannettavaa. Viime vuosina tasa-arvon rahoitusosuus </w:t>
      </w:r>
      <w:r>
        <w:rPr>
          <w:rFonts w:ascii="Calibri" w:eastAsia="Calibri" w:hAnsi="Calibri" w:cs="Times New Roman"/>
          <w:sz w:val="24"/>
          <w:szCs w:val="24"/>
        </w:rPr>
        <w:t xml:space="preserve">on laskenut ja sen osuus kehitysyhteistyön kokonaisrahoituksesta on ollut </w:t>
      </w:r>
      <w:r w:rsidRPr="00A518E2">
        <w:rPr>
          <w:rFonts w:ascii="Calibri" w:eastAsia="Calibri" w:hAnsi="Calibri" w:cs="Times New Roman"/>
          <w:sz w:val="24"/>
          <w:szCs w:val="24"/>
        </w:rPr>
        <w:t>noin 30–40 prosent</w:t>
      </w:r>
      <w:r>
        <w:rPr>
          <w:rFonts w:ascii="Calibri" w:eastAsia="Calibri" w:hAnsi="Calibri" w:cs="Times New Roman"/>
          <w:sz w:val="24"/>
          <w:szCs w:val="24"/>
        </w:rPr>
        <w:t>tia</w:t>
      </w:r>
      <w:r w:rsidRPr="00A518E2">
        <w:rPr>
          <w:rFonts w:ascii="Calibri" w:eastAsia="Calibri" w:hAnsi="Calibri" w:cs="Times New Roman"/>
          <w:sz w:val="24"/>
          <w:szCs w:val="24"/>
        </w:rPr>
        <w:t>. Linjaus konkretisoisi tasa-arvoa niin sanottuna läpileikkaavana tavoitteena, jolloin myös kaikkien kehitysyhteistyön toimi</w:t>
      </w:r>
      <w:r>
        <w:rPr>
          <w:rFonts w:ascii="Calibri" w:eastAsia="Calibri" w:hAnsi="Calibri" w:cs="Times New Roman"/>
          <w:sz w:val="24"/>
          <w:szCs w:val="24"/>
        </w:rPr>
        <w:t>joiden</w:t>
      </w:r>
      <w:r w:rsidRPr="00A518E2">
        <w:rPr>
          <w:rFonts w:ascii="Calibri" w:eastAsia="Calibri" w:hAnsi="Calibri" w:cs="Times New Roman"/>
          <w:sz w:val="24"/>
          <w:szCs w:val="24"/>
        </w:rPr>
        <w:t xml:space="preserve"> tulee arvioida hankkeitaan ja ohjelmia</w:t>
      </w:r>
      <w:r>
        <w:rPr>
          <w:rFonts w:ascii="Calibri" w:eastAsia="Calibri" w:hAnsi="Calibri" w:cs="Times New Roman"/>
          <w:sz w:val="24"/>
          <w:szCs w:val="24"/>
        </w:rPr>
        <w:t>an</w:t>
      </w:r>
      <w:r w:rsidRPr="00A518E2">
        <w:rPr>
          <w:rFonts w:ascii="Calibri" w:eastAsia="Calibri" w:hAnsi="Calibri" w:cs="Times New Roman"/>
          <w:sz w:val="24"/>
          <w:szCs w:val="24"/>
        </w:rPr>
        <w:t xml:space="preserve"> tasa-arvon näkök</w:t>
      </w:r>
      <w:r>
        <w:rPr>
          <w:rFonts w:ascii="Calibri" w:eastAsia="Calibri" w:hAnsi="Calibri" w:cs="Times New Roman"/>
          <w:sz w:val="24"/>
          <w:szCs w:val="24"/>
        </w:rPr>
        <w:t xml:space="preserve">ulmasta entistä perustellummin. Lisäksi KPT on peräänkuuluttanut </w:t>
      </w:r>
      <w:r w:rsidRPr="00A518E2">
        <w:rPr>
          <w:rFonts w:ascii="Calibri" w:eastAsia="Calibri" w:hAnsi="Calibri" w:cs="Times New Roman"/>
          <w:sz w:val="24"/>
          <w:szCs w:val="24"/>
        </w:rPr>
        <w:t>muun muassa selkeä</w:t>
      </w:r>
      <w:r>
        <w:rPr>
          <w:rFonts w:ascii="Calibri" w:eastAsia="Calibri" w:hAnsi="Calibri" w:cs="Times New Roman"/>
          <w:sz w:val="24"/>
          <w:szCs w:val="24"/>
        </w:rPr>
        <w:t xml:space="preserve">ä sukupuolten tasa-arvoa edistävää </w:t>
      </w:r>
      <w:r w:rsidRPr="00A518E2">
        <w:rPr>
          <w:rFonts w:ascii="Calibri" w:eastAsia="Calibri" w:hAnsi="Calibri" w:cs="Times New Roman"/>
          <w:sz w:val="24"/>
          <w:szCs w:val="24"/>
        </w:rPr>
        <w:t>strategia</w:t>
      </w:r>
      <w:r>
        <w:rPr>
          <w:rFonts w:ascii="Calibri" w:eastAsia="Calibri" w:hAnsi="Calibri" w:cs="Times New Roman"/>
          <w:sz w:val="24"/>
          <w:szCs w:val="24"/>
        </w:rPr>
        <w:t>a</w:t>
      </w:r>
      <w:r w:rsidRPr="00A518E2">
        <w:rPr>
          <w:rFonts w:ascii="Calibri" w:eastAsia="Calibri" w:hAnsi="Calibri" w:cs="Times New Roman"/>
          <w:sz w:val="24"/>
          <w:szCs w:val="24"/>
        </w:rPr>
        <w:t>, ohjeistus</w:t>
      </w:r>
      <w:r>
        <w:rPr>
          <w:rFonts w:ascii="Calibri" w:eastAsia="Calibri" w:hAnsi="Calibri" w:cs="Times New Roman"/>
          <w:sz w:val="24"/>
          <w:szCs w:val="24"/>
        </w:rPr>
        <w:t>ta</w:t>
      </w:r>
      <w:r w:rsidRPr="00A518E2">
        <w:rPr>
          <w:rFonts w:ascii="Calibri" w:eastAsia="Calibri" w:hAnsi="Calibri" w:cs="Times New Roman"/>
          <w:sz w:val="24"/>
          <w:szCs w:val="24"/>
        </w:rPr>
        <w:t>, toimintaympäristön ja tilanteiden tasa-arvoanalyysi</w:t>
      </w:r>
      <w:r>
        <w:rPr>
          <w:rFonts w:ascii="Calibri" w:eastAsia="Calibri" w:hAnsi="Calibri" w:cs="Times New Roman"/>
          <w:sz w:val="24"/>
          <w:szCs w:val="24"/>
        </w:rPr>
        <w:t>ä</w:t>
      </w:r>
      <w:r w:rsidRPr="00A518E2">
        <w:rPr>
          <w:rFonts w:ascii="Calibri" w:eastAsia="Calibri" w:hAnsi="Calibri" w:cs="Times New Roman"/>
          <w:sz w:val="24"/>
          <w:szCs w:val="24"/>
        </w:rPr>
        <w:t xml:space="preserve"> sekä tilastoin</w:t>
      </w:r>
      <w:r>
        <w:rPr>
          <w:rFonts w:ascii="Calibri" w:eastAsia="Calibri" w:hAnsi="Calibri" w:cs="Times New Roman"/>
          <w:sz w:val="24"/>
          <w:szCs w:val="24"/>
        </w:rPr>
        <w:t>ti- ja tulosraportointikäytäntöjä</w:t>
      </w:r>
      <w:r w:rsidRPr="00A518E2">
        <w:rPr>
          <w:rFonts w:ascii="Calibri" w:eastAsia="Calibri" w:hAnsi="Calibri" w:cs="Times New Roman"/>
          <w:sz w:val="24"/>
          <w:szCs w:val="24"/>
        </w:rPr>
        <w:t xml:space="preserve">. </w:t>
      </w:r>
    </w:p>
    <w:p w14:paraId="4DC50580" w14:textId="77777777" w:rsidR="00713E58" w:rsidRDefault="00713E58" w:rsidP="00713E58">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OECD:n Suomen vertaisarvio 2017 puolestaan kiinnitti huomiota siihen, ettei Suomen ilmastokestävyyden läpileikkaavuus ole vielä riittävällä tasolla. </w:t>
      </w:r>
    </w:p>
    <w:p w14:paraId="2409575C" w14:textId="27D5B806" w:rsidR="00713E58" w:rsidRDefault="00713E58" w:rsidP="00452932">
      <w:pPr>
        <w:spacing w:after="200" w:line="276" w:lineRule="auto"/>
        <w:rPr>
          <w:rFonts w:ascii="Calibri" w:eastAsia="Calibri" w:hAnsi="Calibri" w:cs="Times New Roman"/>
          <w:sz w:val="24"/>
          <w:szCs w:val="24"/>
        </w:rPr>
      </w:pPr>
    </w:p>
    <w:p w14:paraId="669A8288" w14:textId="60011180" w:rsidR="00C1178A" w:rsidRDefault="00C1178A" w:rsidP="00452932">
      <w:pPr>
        <w:spacing w:after="200" w:line="276" w:lineRule="auto"/>
        <w:rPr>
          <w:rFonts w:ascii="Calibri" w:eastAsia="Calibri" w:hAnsi="Calibri" w:cs="Times New Roman"/>
          <w:sz w:val="24"/>
          <w:szCs w:val="24"/>
        </w:rPr>
      </w:pPr>
      <w:commentRangeStart w:id="13"/>
      <w:r>
        <w:rPr>
          <w:rFonts w:ascii="Calibri" w:eastAsia="Calibri" w:hAnsi="Calibri" w:cs="Times New Roman"/>
          <w:sz w:val="24"/>
          <w:szCs w:val="24"/>
        </w:rPr>
        <w:t>Entäpä eriarvo</w:t>
      </w:r>
      <w:r w:rsidR="005A169C">
        <w:rPr>
          <w:rFonts w:ascii="Calibri" w:eastAsia="Calibri" w:hAnsi="Calibri" w:cs="Times New Roman"/>
          <w:sz w:val="24"/>
          <w:szCs w:val="24"/>
        </w:rPr>
        <w:t>isuuden vähentäminen ja Suomen saama kiitos erityisesti vammaistyöstä?</w:t>
      </w:r>
      <w:commentRangeEnd w:id="13"/>
      <w:r w:rsidR="00AD008B">
        <w:rPr>
          <w:rStyle w:val="CommentReference"/>
        </w:rPr>
        <w:commentReference w:id="13"/>
      </w:r>
    </w:p>
    <w:p w14:paraId="373B75E9" w14:textId="4517DFDC" w:rsidR="00B76369" w:rsidRPr="00CC0F57" w:rsidRDefault="00B76369" w:rsidP="00402AE2">
      <w:pPr>
        <w:spacing w:after="200" w:line="276" w:lineRule="auto"/>
        <w:rPr>
          <w:rFonts w:ascii="Calibri" w:eastAsia="Calibri" w:hAnsi="Calibri" w:cs="Times New Roman"/>
          <w:i/>
          <w:sz w:val="24"/>
          <w:szCs w:val="24"/>
        </w:rPr>
      </w:pPr>
      <w:r w:rsidRPr="00CC0F57">
        <w:rPr>
          <w:rFonts w:ascii="Calibri" w:eastAsia="Calibri" w:hAnsi="Calibri" w:cs="Times New Roman"/>
          <w:i/>
          <w:sz w:val="24"/>
          <w:szCs w:val="24"/>
        </w:rPr>
        <w:lastRenderedPageBreak/>
        <w:t>Kehitysyhteistyön, kehityspolitiikan ja humanitaarisen avun jatkumo</w:t>
      </w:r>
    </w:p>
    <w:p w14:paraId="2877C424" w14:textId="24AE7E85" w:rsidR="000C79B3" w:rsidRPr="000C79B3" w:rsidRDefault="00267861" w:rsidP="006C00F9">
      <w:pPr>
        <w:spacing w:before="20" w:after="120"/>
        <w:rPr>
          <w:rFonts w:eastAsiaTheme="minorEastAsia" w:cstheme="minorHAnsi"/>
          <w:sz w:val="24"/>
          <w:szCs w:val="24"/>
        </w:rPr>
      </w:pPr>
      <w:r w:rsidRPr="00267861">
        <w:rPr>
          <w:rFonts w:cstheme="minorHAnsi"/>
          <w:sz w:val="24"/>
          <w:szCs w:val="24"/>
        </w:rPr>
        <w:t xml:space="preserve">Humanitaarisen avun tarve on </w:t>
      </w:r>
      <w:r w:rsidR="009B2B68">
        <w:rPr>
          <w:rFonts w:cstheme="minorHAnsi"/>
          <w:sz w:val="24"/>
          <w:szCs w:val="24"/>
        </w:rPr>
        <w:t xml:space="preserve">maailmassa </w:t>
      </w:r>
      <w:r w:rsidRPr="00267861">
        <w:rPr>
          <w:rFonts w:cstheme="minorHAnsi"/>
          <w:sz w:val="24"/>
          <w:szCs w:val="24"/>
        </w:rPr>
        <w:t>korkeammalla kuin kertaakaan toisen maailmansodan jälkeen. Samalla humanitaarisen avun tarpeesta on tullut entistä pitkäkestoisempaa. Konfliktien keskimääräinen kesto on kaksinke</w:t>
      </w:r>
      <w:r>
        <w:rPr>
          <w:rFonts w:cstheme="minorHAnsi"/>
          <w:sz w:val="24"/>
          <w:szCs w:val="24"/>
        </w:rPr>
        <w:t>rtaistunut vuoden 1990 jälkeen</w:t>
      </w:r>
      <w:r w:rsidR="00562643">
        <w:rPr>
          <w:rFonts w:cstheme="minorHAnsi"/>
          <w:sz w:val="24"/>
          <w:szCs w:val="24"/>
        </w:rPr>
        <w:t>,</w:t>
      </w:r>
      <w:r>
        <w:rPr>
          <w:rFonts w:cstheme="minorHAnsi"/>
          <w:sz w:val="24"/>
          <w:szCs w:val="24"/>
        </w:rPr>
        <w:t xml:space="preserve"> </w:t>
      </w:r>
      <w:r w:rsidRPr="00267861">
        <w:rPr>
          <w:rFonts w:cstheme="minorHAnsi"/>
          <w:sz w:val="24"/>
          <w:szCs w:val="24"/>
        </w:rPr>
        <w:t xml:space="preserve">ja maailmassa on jo 23 pitkittynyttä, yli 20 vuotta kestänyttä pakolaistilannetta. </w:t>
      </w:r>
      <w:r>
        <w:rPr>
          <w:rFonts w:cstheme="minorHAnsi"/>
          <w:sz w:val="24"/>
          <w:szCs w:val="24"/>
        </w:rPr>
        <w:t>K</w:t>
      </w:r>
      <w:r w:rsidR="000C79B3" w:rsidRPr="000C79B3">
        <w:rPr>
          <w:rFonts w:cstheme="minorHAnsi"/>
          <w:sz w:val="24"/>
          <w:szCs w:val="24"/>
        </w:rPr>
        <w:t>atastrofit, kriisit ja kehitys kytkeytyvät läheisesti toisiinsa. Kestävää kehitystä ei saada aikaan, ellei erilaisten kriisien ja katastrofien vaikutuksia erityisen haavoittuvien ihmisten elämään saada m</w:t>
      </w:r>
      <w:r w:rsidR="00562643">
        <w:rPr>
          <w:rFonts w:cstheme="minorHAnsi"/>
          <w:sz w:val="24"/>
          <w:szCs w:val="24"/>
        </w:rPr>
        <w:t>inimoitua. Kestävän kehityksen Agenda</w:t>
      </w:r>
      <w:r w:rsidR="000C79B3" w:rsidRPr="000C79B3">
        <w:rPr>
          <w:rFonts w:cstheme="minorHAnsi"/>
          <w:sz w:val="24"/>
          <w:szCs w:val="24"/>
        </w:rPr>
        <w:t>2030</w:t>
      </w:r>
      <w:r w:rsidR="00562643">
        <w:rPr>
          <w:rFonts w:cstheme="minorHAnsi"/>
          <w:sz w:val="24"/>
          <w:szCs w:val="24"/>
        </w:rPr>
        <w:t>:n</w:t>
      </w:r>
      <w:r w:rsidR="000C79B3" w:rsidRPr="000C79B3">
        <w:rPr>
          <w:rFonts w:cstheme="minorHAnsi"/>
          <w:sz w:val="24"/>
          <w:szCs w:val="24"/>
        </w:rPr>
        <w:t xml:space="preserve"> tavoitteet alleviivaavat riskien hallintaa avaimena köyhyyden lopet</w:t>
      </w:r>
      <w:r w:rsidR="000C79B3">
        <w:rPr>
          <w:rFonts w:cstheme="minorHAnsi"/>
          <w:sz w:val="24"/>
          <w:szCs w:val="24"/>
        </w:rPr>
        <w:t xml:space="preserve">tamiseen. </w:t>
      </w:r>
      <w:r w:rsidR="000C79B3" w:rsidRPr="000C79B3">
        <w:rPr>
          <w:rFonts w:eastAsiaTheme="minorEastAsia" w:cstheme="minorHAnsi"/>
          <w:sz w:val="24"/>
          <w:szCs w:val="24"/>
        </w:rPr>
        <w:t xml:space="preserve">Katastrofikestävyyden ja -valmiuden myötä vähennetään haavoittuvuutta, inhimillistä kärsimystä sekä katastrofien vaikutusta jo saavutettuihin kehitystuloksiin. </w:t>
      </w:r>
    </w:p>
    <w:p w14:paraId="15AC6AAE" w14:textId="3D9FDCD7" w:rsidR="000C79B3" w:rsidRPr="000C79B3" w:rsidRDefault="000C79B3" w:rsidP="006C00F9">
      <w:pPr>
        <w:spacing w:before="20" w:after="120"/>
        <w:rPr>
          <w:rFonts w:eastAsiaTheme="minorEastAsia" w:cstheme="minorHAnsi"/>
          <w:sz w:val="24"/>
          <w:szCs w:val="24"/>
        </w:rPr>
      </w:pPr>
      <w:r w:rsidRPr="000C79B3">
        <w:rPr>
          <w:rFonts w:eastAsia="Calibri" w:cstheme="minorHAnsi"/>
          <w:sz w:val="24"/>
          <w:szCs w:val="24"/>
        </w:rPr>
        <w:t>Humanitaarisen avun ja kehitysyhteistyön välistä yhteyttä kuvataan yleisesti jatkumoajattelun kautta. Kehitysyhteistyön tulisi kasvattaa yhteisöjen ja yhteiskuntien kykyä tunnistaa,</w:t>
      </w:r>
      <w:r w:rsidRPr="000C79B3">
        <w:rPr>
          <w:rFonts w:eastAsiaTheme="minorEastAsia" w:cstheme="minorHAnsi"/>
          <w:sz w:val="24"/>
          <w:szCs w:val="24"/>
        </w:rPr>
        <w:t xml:space="preserve"> vähentää ja torjua humanitaarista apua vaativia riskejä</w:t>
      </w:r>
      <w:r w:rsidRPr="000C79B3">
        <w:rPr>
          <w:rFonts w:eastAsia="Calibri" w:cstheme="minorHAnsi"/>
          <w:sz w:val="24"/>
          <w:szCs w:val="24"/>
        </w:rPr>
        <w:t xml:space="preserve"> Sendain riskien</w:t>
      </w:r>
      <w:r w:rsidR="00562643">
        <w:rPr>
          <w:rFonts w:eastAsia="Calibri" w:cstheme="minorHAnsi"/>
          <w:sz w:val="24"/>
          <w:szCs w:val="24"/>
        </w:rPr>
        <w:t>v</w:t>
      </w:r>
      <w:r w:rsidR="00B477EB">
        <w:rPr>
          <w:rFonts w:eastAsia="Calibri" w:cstheme="minorHAnsi"/>
          <w:sz w:val="24"/>
          <w:szCs w:val="24"/>
        </w:rPr>
        <w:t>ähentämisen viitekehyksen 2015</w:t>
      </w:r>
      <w:r w:rsidR="00B477EB" w:rsidRPr="000C79B3">
        <w:rPr>
          <w:rFonts w:eastAsiaTheme="minorEastAsia" w:cstheme="minorHAnsi"/>
          <w:sz w:val="24"/>
          <w:szCs w:val="24"/>
        </w:rPr>
        <w:t>–</w:t>
      </w:r>
      <w:r w:rsidR="00B477EB">
        <w:rPr>
          <w:rFonts w:eastAsia="Calibri" w:cstheme="minorHAnsi"/>
          <w:sz w:val="24"/>
          <w:szCs w:val="24"/>
        </w:rPr>
        <w:t xml:space="preserve"> </w:t>
      </w:r>
      <w:r w:rsidR="00562643">
        <w:rPr>
          <w:rFonts w:eastAsia="Calibri" w:cstheme="minorHAnsi"/>
          <w:sz w:val="24"/>
          <w:szCs w:val="24"/>
        </w:rPr>
        <w:t xml:space="preserve">2030 mukaisesti. Japanin </w:t>
      </w:r>
      <w:r w:rsidR="00562643" w:rsidRPr="00782161">
        <w:rPr>
          <w:rFonts w:eastAsia="Calibri" w:cstheme="minorHAnsi"/>
          <w:sz w:val="24"/>
          <w:szCs w:val="24"/>
        </w:rPr>
        <w:t>Sendai</w:t>
      </w:r>
      <w:r w:rsidR="00562643">
        <w:rPr>
          <w:rFonts w:eastAsia="Calibri" w:cstheme="minorHAnsi"/>
          <w:sz w:val="24"/>
          <w:szCs w:val="24"/>
        </w:rPr>
        <w:t>ssa sovittu</w:t>
      </w:r>
      <w:r w:rsidR="00562643" w:rsidRPr="00782161">
        <w:rPr>
          <w:rFonts w:eastAsia="Calibri" w:cstheme="minorHAnsi"/>
          <w:sz w:val="24"/>
          <w:szCs w:val="24"/>
        </w:rPr>
        <w:t xml:space="preserve"> viitekehys</w:t>
      </w:r>
      <w:r w:rsidR="00562643">
        <w:rPr>
          <w:rFonts w:eastAsia="Calibri" w:cstheme="minorHAnsi"/>
          <w:sz w:val="24"/>
          <w:szCs w:val="24"/>
        </w:rPr>
        <w:t xml:space="preserve"> </w:t>
      </w:r>
      <w:r w:rsidR="00562643" w:rsidRPr="00782161">
        <w:rPr>
          <w:rFonts w:eastAsia="Calibri" w:cstheme="minorHAnsi"/>
          <w:sz w:val="24"/>
          <w:szCs w:val="24"/>
        </w:rPr>
        <w:t>ohjaa katastrofiriskien vähentämistä kaikkialla maailmassa.</w:t>
      </w:r>
      <w:r w:rsidR="00562643">
        <w:rPr>
          <w:rFonts w:eastAsia="Calibri" w:cstheme="minorHAnsi"/>
          <w:sz w:val="24"/>
          <w:szCs w:val="24"/>
        </w:rPr>
        <w:t xml:space="preserve"> </w:t>
      </w:r>
      <w:r w:rsidRPr="000C79B3">
        <w:rPr>
          <w:rFonts w:eastAsiaTheme="minorEastAsia" w:cstheme="minorHAnsi"/>
          <w:sz w:val="24"/>
          <w:szCs w:val="24"/>
        </w:rPr>
        <w:t xml:space="preserve">Erityisesti ilmastonmuutoksen seurausten näkökulmasta luonnononnettomuuksiin varautuminen tulisi nostaa Suomen kehityspolitiikan keskiöön. </w:t>
      </w:r>
    </w:p>
    <w:p w14:paraId="12854146" w14:textId="6FE471B2" w:rsidR="000C79B3" w:rsidRPr="000C79B3" w:rsidRDefault="000C79B3" w:rsidP="006C00F9">
      <w:pPr>
        <w:spacing w:before="20" w:after="120"/>
        <w:rPr>
          <w:rFonts w:eastAsiaTheme="minorEastAsia" w:cstheme="minorHAnsi"/>
          <w:sz w:val="24"/>
          <w:szCs w:val="24"/>
        </w:rPr>
      </w:pPr>
      <w:r w:rsidRPr="000C79B3">
        <w:rPr>
          <w:rFonts w:eastAsia="Calibri" w:cstheme="minorHAnsi"/>
          <w:sz w:val="24"/>
          <w:szCs w:val="24"/>
        </w:rPr>
        <w:t xml:space="preserve">Humanitaarisen avun tulee puolestaan pelastus- ja avustustyön </w:t>
      </w:r>
      <w:r w:rsidR="001A21CB">
        <w:rPr>
          <w:rFonts w:eastAsia="Calibri" w:cstheme="minorHAnsi"/>
          <w:sz w:val="24"/>
          <w:szCs w:val="24"/>
        </w:rPr>
        <w:t xml:space="preserve">ohella parantaa </w:t>
      </w:r>
      <w:r w:rsidRPr="000C79B3">
        <w:rPr>
          <w:rFonts w:eastAsia="Calibri" w:cstheme="minorHAnsi"/>
          <w:sz w:val="24"/>
          <w:szCs w:val="24"/>
        </w:rPr>
        <w:t>riskialttiiden y</w:t>
      </w:r>
      <w:r w:rsidR="001A21CB">
        <w:rPr>
          <w:rFonts w:eastAsia="Calibri" w:cstheme="minorHAnsi"/>
          <w:sz w:val="24"/>
          <w:szCs w:val="24"/>
        </w:rPr>
        <w:t>hteisöjen ja yhteiskuntien omaa kykyä</w:t>
      </w:r>
      <w:r w:rsidRPr="000C79B3">
        <w:rPr>
          <w:rFonts w:eastAsia="Calibri" w:cstheme="minorHAnsi"/>
          <w:sz w:val="24"/>
          <w:szCs w:val="24"/>
        </w:rPr>
        <w:t xml:space="preserve"> ennakoida katastrofeja ja vastata niihin Maailman humanitaarisessa huippukokouksessa (2016) sovitun humanitaarisen agendan sitoumusten mukaisesti. Humanitaarista apua seuraava jälleenrakennus tulisi nähdä mahdollisuutena rakentaa yht</w:t>
      </w:r>
      <w:r w:rsidR="001A21CB">
        <w:rPr>
          <w:rFonts w:eastAsia="Calibri" w:cstheme="minorHAnsi"/>
          <w:sz w:val="24"/>
          <w:szCs w:val="24"/>
        </w:rPr>
        <w:t>eisöistä vahvempia ja kestävämpiä katastrofeja vastaan.</w:t>
      </w:r>
    </w:p>
    <w:p w14:paraId="1D25C66A" w14:textId="4F8D07C6" w:rsidR="000C79B3" w:rsidRPr="000C79B3" w:rsidRDefault="000C79B3" w:rsidP="006C00F9">
      <w:pPr>
        <w:spacing w:before="20" w:after="120"/>
        <w:rPr>
          <w:rFonts w:eastAsiaTheme="minorEastAsia" w:cstheme="minorHAnsi"/>
          <w:sz w:val="24"/>
          <w:szCs w:val="24"/>
        </w:rPr>
      </w:pPr>
      <w:r w:rsidRPr="000C79B3">
        <w:rPr>
          <w:rFonts w:eastAsiaTheme="minorEastAsia" w:cstheme="minorHAnsi"/>
          <w:sz w:val="24"/>
          <w:szCs w:val="24"/>
        </w:rPr>
        <w:t>KPT korostaa humanitaarisen avun ja pitkäkestoisen kehitysyhteistyön koko jatkumon – riskien ennaltaehkäisy, varautuminen, pelastaminen, avustaminen,</w:t>
      </w:r>
      <w:r w:rsidR="00B477EB">
        <w:rPr>
          <w:rFonts w:eastAsiaTheme="minorEastAsia" w:cstheme="minorHAnsi"/>
          <w:sz w:val="24"/>
          <w:szCs w:val="24"/>
        </w:rPr>
        <w:t xml:space="preserve"> toipuminen ja </w:t>
      </w:r>
      <w:proofErr w:type="gramStart"/>
      <w:r w:rsidR="00B477EB">
        <w:rPr>
          <w:rFonts w:eastAsiaTheme="minorEastAsia" w:cstheme="minorHAnsi"/>
          <w:sz w:val="24"/>
          <w:szCs w:val="24"/>
        </w:rPr>
        <w:t xml:space="preserve">jälleenrakennus </w:t>
      </w:r>
      <w:r w:rsidRPr="000C79B3">
        <w:rPr>
          <w:rFonts w:eastAsiaTheme="minorEastAsia" w:cstheme="minorHAnsi"/>
          <w:sz w:val="24"/>
          <w:szCs w:val="24"/>
        </w:rPr>
        <w:t xml:space="preserve"> </w:t>
      </w:r>
      <w:r w:rsidR="00B477EB" w:rsidRPr="000C79B3">
        <w:rPr>
          <w:rFonts w:eastAsiaTheme="minorEastAsia" w:cstheme="minorHAnsi"/>
          <w:sz w:val="24"/>
          <w:szCs w:val="24"/>
        </w:rPr>
        <w:t>–</w:t>
      </w:r>
      <w:proofErr w:type="gramEnd"/>
      <w:r w:rsidRPr="000C79B3">
        <w:rPr>
          <w:rFonts w:eastAsiaTheme="minorEastAsia" w:cstheme="minorHAnsi"/>
          <w:sz w:val="24"/>
          <w:szCs w:val="24"/>
        </w:rPr>
        <w:t xml:space="preserve">turvaamisen tärkeyttä. </w:t>
      </w:r>
      <w:r w:rsidRPr="000C79B3">
        <w:rPr>
          <w:rFonts w:eastAsia="Calibri" w:cstheme="minorHAnsi"/>
          <w:sz w:val="24"/>
          <w:szCs w:val="24"/>
        </w:rPr>
        <w:t xml:space="preserve">Kehitysyhteistyön ja humanitaarisen avun yhteensovittaminen vaatii riskitietoisuuden tuomista kehitysajatteluun ja jatkumon toteutumisen esteiden purkamista humanitaarisen avun ja kehitysyhteistyön toimijoiden ja rahoituksen välillä. </w:t>
      </w:r>
    </w:p>
    <w:p w14:paraId="4D399BE3" w14:textId="44BDC776" w:rsidR="000C79B3" w:rsidRPr="000C79B3" w:rsidRDefault="000C79B3" w:rsidP="006C00F9">
      <w:pPr>
        <w:spacing w:before="20" w:after="120"/>
        <w:rPr>
          <w:rFonts w:eastAsiaTheme="minorEastAsia" w:cstheme="minorHAnsi"/>
          <w:sz w:val="24"/>
          <w:szCs w:val="24"/>
        </w:rPr>
      </w:pPr>
      <w:r w:rsidRPr="000C79B3">
        <w:rPr>
          <w:rFonts w:eastAsiaTheme="minorEastAsia" w:cstheme="minorHAnsi"/>
          <w:sz w:val="24"/>
          <w:szCs w:val="24"/>
        </w:rPr>
        <w:t>Erilaisia ennusteisiin ja ennakoitavuuteen perustuvia humanitaarisen rahoituksen malleja pitää edistää, jotta taataan oikea-aikainen katastrofivaste sekä kehitysyhteistyön jatkuvuus läpi kriisien ja katastrofien. Rahoitusta tulee myös ohjata sinne</w:t>
      </w:r>
      <w:r w:rsidR="00B477EB">
        <w:rPr>
          <w:rFonts w:eastAsiaTheme="minorEastAsia" w:cstheme="minorHAnsi"/>
          <w:sz w:val="24"/>
          <w:szCs w:val="24"/>
        </w:rPr>
        <w:t>, missä sitä eniten tarvitaan. Apua tarvitsevat etenkin kaikkein köyhimmät ja hauraimmat valtiot</w:t>
      </w:r>
      <w:r w:rsidRPr="000C79B3">
        <w:rPr>
          <w:rFonts w:eastAsiaTheme="minorEastAsia" w:cstheme="minorHAnsi"/>
          <w:sz w:val="24"/>
          <w:szCs w:val="24"/>
        </w:rPr>
        <w:t>, jotka eivät kykene yksin varautumaan kriisien ja katastrofien seurauksiin. Tällöin kehitysyhteistyö tavoittaa haavoittuvimmat yhteisöt hauraimmissa valtioissa, kuten Afganistanissa ja Somaliassa. Pitkittyneet humanitaariset kriisit vaativat myös pidempää läsnäoloa ja monivuotista humanitaarista rahoitusta tuloksellisen jatkumon a</w:t>
      </w:r>
      <w:r w:rsidR="009D5B59">
        <w:rPr>
          <w:rFonts w:eastAsiaTheme="minorEastAsia" w:cstheme="minorHAnsi"/>
          <w:sz w:val="24"/>
          <w:szCs w:val="24"/>
        </w:rPr>
        <w:t xml:space="preserve">ikaansaamiseksi. </w:t>
      </w:r>
      <w:r w:rsidRPr="000C79B3">
        <w:rPr>
          <w:rFonts w:eastAsiaTheme="minorEastAsia" w:cstheme="minorHAnsi"/>
          <w:sz w:val="24"/>
          <w:szCs w:val="24"/>
        </w:rPr>
        <w:t xml:space="preserve">Tämä kehitysyhteistyön ja humanitaarisen avun yhteys tulisi myös selkeästi kirjata </w:t>
      </w:r>
      <w:r w:rsidRPr="000C79B3">
        <w:rPr>
          <w:rFonts w:eastAsia="Calibri" w:cstheme="minorHAnsi"/>
          <w:sz w:val="24"/>
          <w:szCs w:val="24"/>
        </w:rPr>
        <w:t>hallituskaudet yli</w:t>
      </w:r>
      <w:r w:rsidR="0040283B">
        <w:rPr>
          <w:rFonts w:eastAsia="Calibri" w:cstheme="minorHAnsi"/>
          <w:sz w:val="24"/>
          <w:szCs w:val="24"/>
        </w:rPr>
        <w:t>ttävään Suomen globaalin vastuun politiikan</w:t>
      </w:r>
      <w:r w:rsidRPr="000C79B3">
        <w:rPr>
          <w:rFonts w:eastAsia="Calibri" w:cstheme="minorHAnsi"/>
          <w:sz w:val="24"/>
          <w:szCs w:val="24"/>
        </w:rPr>
        <w:t xml:space="preserve"> perustaan.</w:t>
      </w:r>
      <w:r w:rsidRPr="000C79B3">
        <w:rPr>
          <w:rFonts w:eastAsiaTheme="minorEastAsia" w:cstheme="minorHAnsi"/>
          <w:sz w:val="24"/>
          <w:szCs w:val="24"/>
        </w:rPr>
        <w:t xml:space="preserve"> </w:t>
      </w:r>
    </w:p>
    <w:p w14:paraId="6EC49439" w14:textId="144C54A2" w:rsidR="000C79B3" w:rsidRPr="000C79B3" w:rsidRDefault="000C79B3" w:rsidP="00402AE2">
      <w:pPr>
        <w:spacing w:after="200" w:line="276" w:lineRule="auto"/>
        <w:rPr>
          <w:rFonts w:eastAsia="Calibri" w:cstheme="minorHAnsi"/>
          <w:sz w:val="24"/>
          <w:szCs w:val="24"/>
        </w:rPr>
      </w:pPr>
    </w:p>
    <w:p w14:paraId="27BAF9B8" w14:textId="77777777" w:rsidR="009F220A" w:rsidRDefault="009F220A" w:rsidP="0084159D">
      <w:pPr>
        <w:spacing w:after="200" w:line="276" w:lineRule="auto"/>
        <w:rPr>
          <w:rFonts w:ascii="Calibri" w:eastAsia="Calibri" w:hAnsi="Calibri" w:cs="Times New Roman"/>
          <w:b/>
          <w:i/>
          <w:sz w:val="24"/>
          <w:szCs w:val="24"/>
        </w:rPr>
      </w:pPr>
    </w:p>
    <w:p w14:paraId="417657AB" w14:textId="7F883735" w:rsidR="0084159D" w:rsidRPr="008E1CB1" w:rsidRDefault="0084159D" w:rsidP="0084159D">
      <w:pPr>
        <w:spacing w:after="200" w:line="276" w:lineRule="auto"/>
        <w:rPr>
          <w:rFonts w:ascii="Calibri" w:eastAsia="Calibri" w:hAnsi="Calibri" w:cs="Times New Roman"/>
          <w:b/>
          <w:i/>
          <w:sz w:val="24"/>
          <w:szCs w:val="24"/>
        </w:rPr>
      </w:pPr>
      <w:r w:rsidRPr="008E1CB1">
        <w:rPr>
          <w:rFonts w:ascii="Calibri" w:eastAsia="Calibri" w:hAnsi="Calibri" w:cs="Times New Roman"/>
          <w:b/>
          <w:i/>
          <w:sz w:val="24"/>
          <w:szCs w:val="24"/>
        </w:rPr>
        <w:lastRenderedPageBreak/>
        <w:t>Kehitysyhteistyön rahoitus tarvitsee hallituskaudet ylittävän rahoitusmallin</w:t>
      </w:r>
    </w:p>
    <w:p w14:paraId="740E0DEA" w14:textId="10C61D63"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Hallituksen vuoden 2019 talousarvioesitys lisäsi 32,4 miljoonaa euroa Suomen varsinaista kehitysyhteistyönrahoitusta. Tällä lisäyksellä rahoituksen tason arvioidaan nousevan 0,39 prosentista (2017) 0,41 prosenttiin bruttokansantulosta (BKTL). Vaikka määrärahat kasvavat hieman, talous kasvaa suhteessa nopeammin, ja BKTL-osuuden arvioidaan lähivuosina painuvan taas alle 0,40 prosentin. Suomi jää siis edelleen huomattavan kauas 0,7 prosentin kansainvälisestä sitoumuksesta, jonka se on itse vahvistanut YK:n, OECD:n ja Euroopan unionin jäsenenä. Sama 0,7 prosentin tavoite on oleellinen osa YK:n kestävän kehityksen toimintaohjelma Agenda2030:n toimeenpanoa, jota Suomen on määrä edistää ja näyttää esimerkkiä maailmalla. Hallitus lupaa uudessa talousarvioesityksessään, että 0,7 prosentin tavoite kuitenkin saavutetaan "pitkällä aikavälillä". Kehityspoliittinen toimikunta KPT on jo aiemmin arvostellut tätä hallitusohjelmassakin käytettyä muotoilua. </w:t>
      </w:r>
      <w:proofErr w:type="spellStart"/>
      <w:r w:rsidRPr="005873A1">
        <w:rPr>
          <w:rFonts w:ascii="Calibri" w:eastAsia="Calibri" w:hAnsi="Calibri" w:cs="Times New Roman"/>
          <w:sz w:val="24"/>
          <w:szCs w:val="24"/>
        </w:rPr>
        <w:t>KPT:n</w:t>
      </w:r>
      <w:proofErr w:type="spellEnd"/>
      <w:r w:rsidRPr="005873A1">
        <w:rPr>
          <w:rFonts w:ascii="Calibri" w:eastAsia="Calibri" w:hAnsi="Calibri" w:cs="Times New Roman"/>
          <w:sz w:val="24"/>
          <w:szCs w:val="24"/>
        </w:rPr>
        <w:t xml:space="preserve"> mukaan ylimalkainen linjaus ei ole riittävä, jos Suomi haluaa olla kestävän kehityksen edelläkävijä. OECD:n kehitysyhteistyökomitea DAC on jo vuosia edellyttänyt Suomelta suunnitelmaa tilanteen korjaamiseksi</w:t>
      </w:r>
      <w:r w:rsidRPr="00C17D4F">
        <w:rPr>
          <w:rFonts w:ascii="Calibri" w:eastAsia="Calibri" w:hAnsi="Calibri" w:cs="Times New Roman"/>
          <w:sz w:val="24"/>
          <w:szCs w:val="24"/>
        </w:rPr>
        <w:t xml:space="preserve">. </w:t>
      </w:r>
      <w:r w:rsidR="00D85D3C">
        <w:rPr>
          <w:rFonts w:ascii="Calibri" w:eastAsia="Calibri" w:hAnsi="Calibri" w:cs="Times New Roman"/>
          <w:sz w:val="24"/>
          <w:szCs w:val="24"/>
        </w:rPr>
        <w:t xml:space="preserve">Tätä peräänkuuluttaa myös ulkopolitiikan tulevaisuuskatsaus (2018). </w:t>
      </w:r>
      <w:r w:rsidR="00196AED" w:rsidRPr="00C17D4F">
        <w:rPr>
          <w:rFonts w:ascii="Calibri" w:eastAsia="Calibri" w:hAnsi="Calibri" w:cs="Times New Roman"/>
          <w:sz w:val="24"/>
          <w:szCs w:val="24"/>
        </w:rPr>
        <w:t>Siksi kehitysyhteistyörahoituksen kokonaistaso, sen kohdentuminen ja suhde muihin rahoitusmuotoihin tulee selventää hallituskauden ylittävässä rahoitusmallissa.</w:t>
      </w:r>
      <w:r w:rsidR="00196AED">
        <w:rPr>
          <w:rFonts w:ascii="Calibri" w:eastAsia="Calibri" w:hAnsi="Calibri" w:cs="Times New Roman"/>
          <w:sz w:val="24"/>
          <w:szCs w:val="24"/>
        </w:rPr>
        <w:t xml:space="preserve">  </w:t>
      </w:r>
    </w:p>
    <w:p w14:paraId="5A38BF32" w14:textId="77777777"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Asia on ollut myös parlamentaarisen valvonnan kohteena, sillä eduskunta seuraa rahoituksen kehitystä osana Agenda2030:n toimeenpanoa. </w:t>
      </w:r>
      <w:proofErr w:type="spellStart"/>
      <w:r w:rsidRPr="005873A1">
        <w:rPr>
          <w:rFonts w:ascii="Calibri" w:eastAsia="Calibri" w:hAnsi="Calibri" w:cs="Times New Roman"/>
          <w:sz w:val="24"/>
          <w:szCs w:val="24"/>
        </w:rPr>
        <w:t>KPT:n</w:t>
      </w:r>
      <w:proofErr w:type="spellEnd"/>
      <w:r w:rsidRPr="005873A1">
        <w:rPr>
          <w:rFonts w:ascii="Calibri" w:eastAsia="Calibri" w:hAnsi="Calibri" w:cs="Times New Roman"/>
          <w:sz w:val="24"/>
          <w:szCs w:val="24"/>
        </w:rPr>
        <w:t xml:space="preserve"> linja on, että Suomen tulee saavuttaa 0,7 prosentin BKTL-taso viimeistään kahden seuraavan hallituskauden aikana. Käytännössä 0,7 prosentin BKTL-tavoitteen saavuttaminen kahden hallituskauden aikana edellyttää mahdollisesti 200 miljoonan euron kertaluonteista lisäystä vuonna 2020 ja sen jälkeen 128 miljoonan euron vuosittaista lisäystä aina vuoteen 2028 saakka.</w:t>
      </w:r>
      <w:r w:rsidRPr="005873A1">
        <w:rPr>
          <w:rFonts w:ascii="Calibri" w:eastAsia="Calibri" w:hAnsi="Calibri" w:cs="Times New Roman"/>
          <w:sz w:val="24"/>
          <w:szCs w:val="24"/>
          <w:vertAlign w:val="superscript"/>
        </w:rPr>
        <w:footnoteReference w:id="36"/>
      </w:r>
      <w:r w:rsidRPr="005873A1">
        <w:rPr>
          <w:rFonts w:ascii="Calibri" w:eastAsia="Calibri" w:hAnsi="Calibri" w:cs="Times New Roman"/>
          <w:sz w:val="24"/>
          <w:szCs w:val="24"/>
        </w:rPr>
        <w:t xml:space="preserve"> Kertaluontoinen suurempi korotus (200 MEUR) kompensoisi nykyisellä hallituskaudella lahja-apuun tehtyjä leikkauksia (330 MEUR/vuosi). Sen lisäksi laina- ja pääomamuotoisten finanssissijoitusten tulisi säilyä noin 130 miljoonan euron vuositasolla. Pidämme tärkeänä, että tällä hallituskaudella teollisuuden tukemiseen suunnatut päästöhuutokauppatulot osoitetaan takaisin kehitysyhteistyöhön. Näin tehtiin vuosina 2012–2015. Esimerkiksi vuonna 2014 päästöhuutokauppatuloja ohjattiin kehitysyhteistyöhön 69 miljoonaa euroa. Koska Suomen ilmastorahoitus ja erityisesti kehitysmaiden ilmastonmuutoksen sopeutumisen rahoitusta on huomattavasti vähennetty, tulee vajetta korjata päästöhuutokauppatuloilla. Toinen keskeinen kysymys on finanssisijoitusten palaumien ja tuottojen suuntaaminen. Se tulee tehdä kehitysyhteistyöhön. </w:t>
      </w:r>
    </w:p>
    <w:p w14:paraId="5E48B21A" w14:textId="044E79A7" w:rsid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Useat kehitysavun antajamaat laskevat pakolaisten vastaanottamisesta syntyvät kulut osaksi kehitysyhteistyön rahoitusta ja tilastointia. OECD:n aiemman käytännön mukaan kehitysyhteistyöksi sai kirjata myönteisen päätöksen saaneiden turvapaikanhakijoiden </w:t>
      </w:r>
      <w:r w:rsidRPr="005873A1">
        <w:rPr>
          <w:rFonts w:ascii="Calibri" w:eastAsia="Calibri" w:hAnsi="Calibri" w:cs="Times New Roman"/>
          <w:sz w:val="24"/>
          <w:szCs w:val="24"/>
        </w:rPr>
        <w:lastRenderedPageBreak/>
        <w:t xml:space="preserve">ensimmäisen maahantulovuoden kulut. Tämä muuttui vuonna 2017, ja aiemmasta poiketen kehitysyhteistyöksi voi nyt kirjata myös kielteisen päätöksen saaneiden turvapaikanhakijoiden kulut. Myös Suomi on siirtymässä tähän käytäntöön vuonna 2019. </w:t>
      </w:r>
    </w:p>
    <w:p w14:paraId="33906159" w14:textId="421943BE"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Tilastojen avoimuus on nyt entistä tärkeämpää, jotta varsinainen kehitysmaissa tapahtuva kehitysyhteistyö, eri toimijoiden ja hallinnonalojen käyttämä rahoitus sekä kotimaan pakolaiskulut näkyvät selkeästi eriteltyinä. Pakolaiskuluilla ei pidä korvata varsinaista lahjamuotoista kehitysrahoitusta. Hallituskaudet ylittävä rahoitussuunnitelma ole pelkästään laskennallinen harjoitus, vaan sitoutuminen 0,7 polkuun tulee tehdä kehityspoliittisten tavoitteiden, painopisteiden ja Agenda2030:n periaatteiden mukaisesti. Kokonaisrahoituksen lisäksi on keskeistä tarkastella sitä, mihin rahoitus kohdentuu. Suomi on jo sitoutunut myös siihen, että se suuntaa vähintään 0,2 prosenttia </w:t>
      </w:r>
      <w:proofErr w:type="spellStart"/>
      <w:r w:rsidRPr="005873A1">
        <w:rPr>
          <w:rFonts w:ascii="Calibri" w:eastAsia="Calibri" w:hAnsi="Calibri" w:cs="Times New Roman"/>
          <w:sz w:val="24"/>
          <w:szCs w:val="24"/>
        </w:rPr>
        <w:t>BKTL:sta</w:t>
      </w:r>
      <w:proofErr w:type="spellEnd"/>
      <w:r w:rsidRPr="005873A1">
        <w:rPr>
          <w:rFonts w:ascii="Calibri" w:eastAsia="Calibri" w:hAnsi="Calibri" w:cs="Times New Roman"/>
          <w:sz w:val="24"/>
          <w:szCs w:val="24"/>
        </w:rPr>
        <w:t xml:space="preserve"> vähiten kehittyneisiin maihin. Tässäkin välimatka tavoitteeseen on huolestuttavasti kasvanut. Suomen kehitysrahoituksen osuus vähiten kehittyneisiin maihin on tällä hetkellä vain 0,13 prosenttia. Siksi 0,7 prosentin BKTL-polun tulee perustua tosiasialliseen lahja-avun määrän kasvuun ja sen kohdentumiseen kaikkein köyhimmille ja haavoittuvimmille ihmisille. </w:t>
      </w:r>
    </w:p>
    <w:p w14:paraId="44F350D9" w14:textId="77777777" w:rsidR="0084159D" w:rsidRPr="005873A1"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Kehityspolitiikan painopisteiden sekä saavutettujen tulosten ja todennetun vaikuttavuuden tulee näkyä entistä selvemmin rahoituksen kohdentamisessa. Samalla on huolehdittava siitä, että eri toimet ja rahoitusmuodot ovat johdonmukaisia. Siksi kehitysvaikutusten arvioinnin kehittämistä tulee jatkaa sosiaalisen, ympäristön ja taloudellisen vaikuttavuuden näkökulmista. Erityisen tärkeää on, että finanssisijoitukset tukevat muun muassa Suomen verotus ja kehitys -toimintaohjelman tavoitteita, kuten omistusten ja maakohtaisten verotietojen avoimuutta. Finanssisijoitusten on myös vahvistettava osaltaan sukupuolten tasa-arvoa, ympäristön kestävyyttä ja yritysvastuun periaatteita. </w:t>
      </w:r>
    </w:p>
    <w:p w14:paraId="4571738B" w14:textId="288F4E3B" w:rsidR="0084159D" w:rsidRDefault="0084159D" w:rsidP="0084159D">
      <w:pPr>
        <w:spacing w:after="200" w:line="276" w:lineRule="auto"/>
        <w:rPr>
          <w:rFonts w:ascii="Calibri" w:eastAsia="Calibri" w:hAnsi="Calibri" w:cs="Times New Roman"/>
          <w:sz w:val="24"/>
          <w:szCs w:val="24"/>
        </w:rPr>
      </w:pPr>
      <w:r w:rsidRPr="005873A1">
        <w:rPr>
          <w:rFonts w:ascii="Calibri" w:eastAsia="Calibri" w:hAnsi="Calibri" w:cs="Times New Roman"/>
          <w:sz w:val="24"/>
          <w:szCs w:val="24"/>
        </w:rPr>
        <w:t xml:space="preserve">Myös rahoituksen muodolla on väliä, sillä kaikki rahoitus ei sovi kaikkien kestävän kehityksen Agenda2030:n päämäärien ja periaatteiden edistämiseen. Vastuullisia finanssisijoituksia tarvitaan esimerkiksi ilmastotoimiin sekä uusiutuvan energian, yritystoiminnan ja työpaikkojen lisäämiseen tai kehitysmaiden julkisen sektorin tukemiseen kumppanuuslainojen muodossa. </w:t>
      </w:r>
      <w:r w:rsidR="00307818" w:rsidRPr="00307818">
        <w:rPr>
          <w:rFonts w:ascii="Calibri" w:eastAsia="Calibri" w:hAnsi="Calibri" w:cs="Times New Roman"/>
          <w:sz w:val="24"/>
          <w:szCs w:val="24"/>
        </w:rPr>
        <w:t>Ilmastonmuutoksen torjunta ja siihen sopeutuminen ovat ratkaisuja myös luonnon monimuotoisuuden suojelulle</w:t>
      </w:r>
      <w:r w:rsidR="003B7A42">
        <w:rPr>
          <w:rFonts w:ascii="Calibri" w:eastAsia="Calibri" w:hAnsi="Calibri" w:cs="Times New Roman"/>
          <w:sz w:val="24"/>
          <w:szCs w:val="24"/>
        </w:rPr>
        <w:t>. Sen vuoksi</w:t>
      </w:r>
      <w:r w:rsidR="00307818" w:rsidRPr="00307818">
        <w:rPr>
          <w:rFonts w:ascii="Calibri" w:eastAsia="Calibri" w:hAnsi="Calibri" w:cs="Times New Roman"/>
          <w:sz w:val="24"/>
          <w:szCs w:val="24"/>
        </w:rPr>
        <w:t xml:space="preserve"> niillä pitää olla keskeinen rooli myös finanssisijoituksissa sekä yritysyhteistyössä.</w:t>
      </w:r>
      <w:r w:rsidR="00307818">
        <w:rPr>
          <w:rFonts w:ascii="Calibri" w:eastAsia="Calibri" w:hAnsi="Calibri" w:cs="Times New Roman"/>
          <w:sz w:val="24"/>
          <w:szCs w:val="24"/>
        </w:rPr>
        <w:t xml:space="preserve"> </w:t>
      </w:r>
      <w:r w:rsidRPr="005873A1">
        <w:rPr>
          <w:rFonts w:ascii="Calibri" w:eastAsia="Calibri" w:hAnsi="Calibri" w:cs="Times New Roman"/>
          <w:sz w:val="24"/>
          <w:szCs w:val="24"/>
        </w:rPr>
        <w:t>Lahja-avulla voimme taas tukea esimerkiksi demokratia- ja oikeusvaltiokehitystä sekä parantaa kaikkein haavoittuvimpien ihmisten asemaa ja oikeuksia erityisesti hauraissa tilanteissa ja köyhimmissä maissa. Esimerkiksi Agenda2030:n kantava periaate "</w:t>
      </w:r>
      <w:r w:rsidRPr="005873A1">
        <w:rPr>
          <w:rFonts w:ascii="Calibri" w:eastAsia="Calibri" w:hAnsi="Calibri" w:cs="Times New Roman"/>
          <w:i/>
          <w:sz w:val="24"/>
          <w:szCs w:val="24"/>
        </w:rPr>
        <w:t>ketään ei jätetä</w:t>
      </w:r>
      <w:r w:rsidRPr="005873A1">
        <w:rPr>
          <w:rFonts w:ascii="Calibri" w:eastAsia="Calibri" w:hAnsi="Calibri" w:cs="Times New Roman"/>
          <w:sz w:val="24"/>
          <w:szCs w:val="24"/>
        </w:rPr>
        <w:t>” vaatii tuekseen nimenomaan lahjamuotoisen kehitysavun lisäämistä. Toisaalta köyhyyden poistaminen ja työllisyyden parantaminen kehitysmaissa edellyttävät myös yksityisiä investointeja ja niitä tukevaa kehitysrahoitusta. Yksityisten investointien rahoittamiseen köyhissä maissa tarvitaan toimivia ja kansainvälisesti kilpailukykyisiä sijoitusmuotoisia kehitysrahoitusinstrumentteja.</w:t>
      </w:r>
    </w:p>
    <w:p w14:paraId="65F593BB" w14:textId="77777777" w:rsidR="00196AED" w:rsidRDefault="00196AED" w:rsidP="0084159D">
      <w:pPr>
        <w:spacing w:after="200" w:line="276" w:lineRule="auto"/>
        <w:rPr>
          <w:rFonts w:ascii="Calibri" w:eastAsia="Calibri" w:hAnsi="Calibri" w:cs="Times New Roman"/>
          <w:i/>
        </w:rPr>
      </w:pPr>
    </w:p>
    <w:p w14:paraId="4C029AF0" w14:textId="6E3BDD43" w:rsidR="003F1100" w:rsidRPr="0084200A" w:rsidRDefault="0084200A" w:rsidP="0084159D">
      <w:pPr>
        <w:spacing w:after="200" w:line="276" w:lineRule="auto"/>
        <w:rPr>
          <w:rFonts w:ascii="Calibri" w:eastAsia="Calibri" w:hAnsi="Calibri" w:cs="Times New Roman"/>
          <w:i/>
          <w:sz w:val="24"/>
          <w:szCs w:val="24"/>
        </w:rPr>
      </w:pPr>
      <w:r>
        <w:rPr>
          <w:rFonts w:ascii="Calibri" w:eastAsia="Calibri" w:hAnsi="Calibri" w:cs="Times New Roman"/>
          <w:i/>
          <w:sz w:val="24"/>
          <w:szCs w:val="24"/>
        </w:rPr>
        <w:t>R</w:t>
      </w:r>
      <w:r w:rsidR="00C823F3">
        <w:rPr>
          <w:rFonts w:ascii="Calibri" w:eastAsia="Calibri" w:hAnsi="Calibri" w:cs="Times New Roman"/>
          <w:i/>
          <w:sz w:val="24"/>
          <w:szCs w:val="24"/>
        </w:rPr>
        <w:t>ahoitukseen liittyviä periaatteita</w:t>
      </w:r>
      <w:r w:rsidR="00307818">
        <w:rPr>
          <w:rFonts w:ascii="Calibri" w:eastAsia="Calibri" w:hAnsi="Calibri" w:cs="Times New Roman"/>
          <w:i/>
          <w:sz w:val="24"/>
          <w:szCs w:val="24"/>
        </w:rPr>
        <w:t xml:space="preserve"> ja uudistustarpeita</w:t>
      </w:r>
    </w:p>
    <w:p w14:paraId="566B56C0" w14:textId="0FFCA596" w:rsidR="00EA47C6" w:rsidRDefault="00267861"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Kehityspolitiikan lähestymistavassa on siirryttävä toimija</w:t>
      </w:r>
      <w:r w:rsidR="00D23B73">
        <w:rPr>
          <w:rFonts w:ascii="Calibri" w:eastAsia="Calibri" w:hAnsi="Calibri" w:cs="Times New Roman"/>
          <w:sz w:val="24"/>
          <w:szCs w:val="24"/>
        </w:rPr>
        <w:t>-</w:t>
      </w:r>
      <w:r>
        <w:rPr>
          <w:rFonts w:ascii="Calibri" w:eastAsia="Calibri" w:hAnsi="Calibri" w:cs="Times New Roman"/>
          <w:sz w:val="24"/>
          <w:szCs w:val="24"/>
        </w:rPr>
        <w:t xml:space="preserve"> ja instrumenttikeskeisyydestä tavoitekeskeisyyteen. </w:t>
      </w:r>
      <w:r w:rsidR="00EA47C6">
        <w:rPr>
          <w:rFonts w:ascii="Calibri" w:eastAsia="Calibri" w:hAnsi="Calibri" w:cs="Times New Roman"/>
          <w:sz w:val="24"/>
          <w:szCs w:val="24"/>
        </w:rPr>
        <w:t>Suomen kehitysyhteistyörahoitus tulee nähdä kestävän kehityksen rahoituksena</w:t>
      </w:r>
      <w:r w:rsidR="00CD1E60">
        <w:rPr>
          <w:rFonts w:ascii="Calibri" w:eastAsia="Calibri" w:hAnsi="Calibri" w:cs="Times New Roman"/>
          <w:sz w:val="24"/>
          <w:szCs w:val="24"/>
        </w:rPr>
        <w:t xml:space="preserve"> ja </w:t>
      </w:r>
      <w:r w:rsidR="009153AC">
        <w:rPr>
          <w:rFonts w:ascii="Calibri" w:eastAsia="Calibri" w:hAnsi="Calibri" w:cs="Times New Roman"/>
          <w:sz w:val="24"/>
          <w:szCs w:val="24"/>
        </w:rPr>
        <w:t xml:space="preserve">osana </w:t>
      </w:r>
      <w:r w:rsidR="00CD1E60">
        <w:rPr>
          <w:rFonts w:ascii="Calibri" w:eastAsia="Calibri" w:hAnsi="Calibri" w:cs="Times New Roman"/>
          <w:sz w:val="24"/>
          <w:szCs w:val="24"/>
        </w:rPr>
        <w:t xml:space="preserve">Agenda2030:n </w:t>
      </w:r>
      <w:r w:rsidR="00D23B73">
        <w:rPr>
          <w:rFonts w:ascii="Calibri" w:eastAsia="Calibri" w:hAnsi="Calibri" w:cs="Times New Roman"/>
          <w:sz w:val="24"/>
          <w:szCs w:val="24"/>
        </w:rPr>
        <w:t xml:space="preserve">tavoitteiden </w:t>
      </w:r>
      <w:r w:rsidR="00CD1E60">
        <w:rPr>
          <w:rFonts w:ascii="Calibri" w:eastAsia="Calibri" w:hAnsi="Calibri" w:cs="Times New Roman"/>
          <w:sz w:val="24"/>
          <w:szCs w:val="24"/>
        </w:rPr>
        <w:t>toimeenpanoa</w:t>
      </w:r>
      <w:r w:rsidR="00EA47C6">
        <w:rPr>
          <w:rFonts w:ascii="Calibri" w:eastAsia="Calibri" w:hAnsi="Calibri" w:cs="Times New Roman"/>
          <w:sz w:val="24"/>
          <w:szCs w:val="24"/>
        </w:rPr>
        <w:t xml:space="preserve">. </w:t>
      </w:r>
      <w:r w:rsidR="00EE728B">
        <w:rPr>
          <w:rFonts w:ascii="Calibri" w:eastAsia="Calibri" w:hAnsi="Calibri" w:cs="Times New Roman"/>
          <w:sz w:val="24"/>
          <w:szCs w:val="24"/>
        </w:rPr>
        <w:t>Painopisteiden tulee näkyä rahoituksen ja henkilöstöresurssien kohdentamisessa.</w:t>
      </w:r>
      <w:r>
        <w:rPr>
          <w:rFonts w:ascii="Calibri" w:eastAsia="Calibri" w:hAnsi="Calibri" w:cs="Times New Roman"/>
          <w:sz w:val="24"/>
          <w:szCs w:val="24"/>
        </w:rPr>
        <w:t xml:space="preserve"> </w:t>
      </w:r>
    </w:p>
    <w:p w14:paraId="06A9F0F4" w14:textId="4FF759F4" w:rsidR="00267861" w:rsidRPr="00267861" w:rsidRDefault="00267861" w:rsidP="00267861">
      <w:pPr>
        <w:spacing w:after="200" w:line="276" w:lineRule="auto"/>
        <w:rPr>
          <w:rFonts w:ascii="Calibri" w:eastAsia="Calibri" w:hAnsi="Calibri" w:cs="Times New Roman"/>
          <w:sz w:val="24"/>
          <w:szCs w:val="24"/>
        </w:rPr>
      </w:pPr>
      <w:commentRangeStart w:id="14"/>
      <w:r w:rsidRPr="00267861">
        <w:rPr>
          <w:rFonts w:ascii="Calibri" w:eastAsia="Calibri" w:hAnsi="Calibri" w:cs="Times New Roman"/>
          <w:sz w:val="24"/>
          <w:szCs w:val="24"/>
        </w:rPr>
        <w:t xml:space="preserve">Rahoituksen ohjauskeinot – voisimmeko lausua jotain </w:t>
      </w:r>
      <w:r>
        <w:rPr>
          <w:rFonts w:ascii="Calibri" w:eastAsia="Calibri" w:hAnsi="Calibri" w:cs="Times New Roman"/>
          <w:sz w:val="24"/>
          <w:szCs w:val="24"/>
        </w:rPr>
        <w:t xml:space="preserve">konkreettista </w:t>
      </w:r>
      <w:r w:rsidRPr="00267861">
        <w:rPr>
          <w:rFonts w:ascii="Calibri" w:eastAsia="Calibri" w:hAnsi="Calibri" w:cs="Times New Roman"/>
          <w:sz w:val="24"/>
          <w:szCs w:val="24"/>
        </w:rPr>
        <w:t xml:space="preserve">rahoituksen sitomisesta painopisteiden taakse? </w:t>
      </w:r>
    </w:p>
    <w:p w14:paraId="64324238" w14:textId="77777777" w:rsidR="00E402B7" w:rsidRDefault="00267861" w:rsidP="0084159D">
      <w:pPr>
        <w:spacing w:after="200" w:line="276" w:lineRule="auto"/>
        <w:rPr>
          <w:rFonts w:ascii="Calibri" w:eastAsia="Calibri" w:hAnsi="Calibri" w:cs="Times New Roman"/>
          <w:sz w:val="24"/>
          <w:szCs w:val="24"/>
        </w:rPr>
      </w:pPr>
      <w:r w:rsidRPr="00267861">
        <w:rPr>
          <w:rFonts w:ascii="Calibri" w:eastAsia="Calibri" w:hAnsi="Calibri" w:cs="Times New Roman"/>
          <w:sz w:val="24"/>
          <w:szCs w:val="24"/>
        </w:rPr>
        <w:t>Miten lisäresurssien allokoinnista päätetään, jos Suomi nou</w:t>
      </w:r>
      <w:r>
        <w:rPr>
          <w:rFonts w:ascii="Calibri" w:eastAsia="Calibri" w:hAnsi="Calibri" w:cs="Times New Roman"/>
          <w:sz w:val="24"/>
          <w:szCs w:val="24"/>
        </w:rPr>
        <w:t>see 0,7 polulle? Mihin rahoitus on suunnattava, ketä rahoitetaan?</w:t>
      </w:r>
      <w:r w:rsidR="00D23B73">
        <w:rPr>
          <w:rFonts w:ascii="Calibri" w:eastAsia="Calibri" w:hAnsi="Calibri" w:cs="Times New Roman"/>
          <w:sz w:val="24"/>
          <w:szCs w:val="24"/>
        </w:rPr>
        <w:t xml:space="preserve"> </w:t>
      </w:r>
    </w:p>
    <w:p w14:paraId="03BEF254" w14:textId="2B868F40" w:rsidR="00267861" w:rsidRDefault="00D23B73" w:rsidP="0084159D">
      <w:pPr>
        <w:spacing w:after="200" w:line="276" w:lineRule="auto"/>
        <w:rPr>
          <w:rFonts w:ascii="Calibri" w:eastAsia="Calibri" w:hAnsi="Calibri" w:cs="Times New Roman"/>
          <w:sz w:val="24"/>
          <w:szCs w:val="24"/>
        </w:rPr>
      </w:pPr>
      <w:r>
        <w:rPr>
          <w:rFonts w:ascii="Calibri" w:eastAsia="Calibri" w:hAnsi="Calibri" w:cs="Times New Roman"/>
          <w:sz w:val="24"/>
          <w:szCs w:val="24"/>
        </w:rPr>
        <w:t>Miten vuoden 2016 alussa tehtyjä leikkauksia on järkevin tasoittaa?</w:t>
      </w:r>
    </w:p>
    <w:p w14:paraId="5253DC37" w14:textId="77777777" w:rsidR="00267861" w:rsidRPr="00267861" w:rsidRDefault="00267861" w:rsidP="00267861">
      <w:pPr>
        <w:spacing w:after="200" w:line="276" w:lineRule="auto"/>
        <w:rPr>
          <w:rFonts w:ascii="Calibri" w:eastAsia="Calibri" w:hAnsi="Calibri" w:cs="Times New Roman"/>
          <w:sz w:val="24"/>
          <w:szCs w:val="24"/>
        </w:rPr>
      </w:pPr>
      <w:r w:rsidRPr="00267861">
        <w:rPr>
          <w:rFonts w:ascii="Calibri" w:eastAsia="Calibri" w:hAnsi="Calibri" w:cs="Times New Roman"/>
          <w:sz w:val="24"/>
          <w:szCs w:val="24"/>
        </w:rPr>
        <w:t>Entä millainen joustomarginaali tarvitaan hallituskausien aikana nouseville uusille kysymyksille?</w:t>
      </w:r>
    </w:p>
    <w:p w14:paraId="46636B5D" w14:textId="77777777" w:rsidR="00267861" w:rsidRPr="00267861" w:rsidRDefault="00267861" w:rsidP="00267861">
      <w:pPr>
        <w:spacing w:after="200" w:line="276" w:lineRule="auto"/>
        <w:rPr>
          <w:rFonts w:ascii="Calibri" w:eastAsia="Calibri" w:hAnsi="Calibri" w:cs="Times New Roman"/>
          <w:sz w:val="24"/>
          <w:szCs w:val="24"/>
        </w:rPr>
      </w:pPr>
      <w:r w:rsidRPr="00267861">
        <w:rPr>
          <w:rFonts w:ascii="Calibri" w:eastAsia="Calibri" w:hAnsi="Calibri" w:cs="Times New Roman"/>
          <w:sz w:val="24"/>
          <w:szCs w:val="24"/>
        </w:rPr>
        <w:t>Miten esimerkiksi EU:n tavoite, jonka mukaan 85 prosenttia kaikesta kehitysyhteistyöstä tulee edistää sukupuolten tasa-arvoa joko pää- tai osatavoitteena, näkyy rahoituksessa?</w:t>
      </w:r>
      <w:commentRangeEnd w:id="14"/>
      <w:r>
        <w:rPr>
          <w:rStyle w:val="CommentReference"/>
        </w:rPr>
        <w:commentReference w:id="14"/>
      </w:r>
    </w:p>
    <w:p w14:paraId="41259030" w14:textId="77777777" w:rsidR="00267861" w:rsidRPr="005F6A1B" w:rsidRDefault="00267861" w:rsidP="00267861">
      <w:pPr>
        <w:spacing w:after="200" w:line="276" w:lineRule="auto"/>
        <w:rPr>
          <w:rFonts w:ascii="Calibri" w:eastAsia="Calibri" w:hAnsi="Calibri" w:cs="Times New Roman"/>
          <w:sz w:val="24"/>
          <w:szCs w:val="24"/>
        </w:rPr>
      </w:pPr>
      <w:r>
        <w:rPr>
          <w:rFonts w:ascii="Calibri" w:eastAsia="Calibri" w:hAnsi="Calibri" w:cs="Times New Roman"/>
          <w:sz w:val="24"/>
          <w:szCs w:val="24"/>
        </w:rPr>
        <w:t>”</w:t>
      </w:r>
      <w:r w:rsidRPr="005F6A1B">
        <w:rPr>
          <w:rFonts w:ascii="Calibri" w:eastAsia="Calibri" w:hAnsi="Calibri" w:cs="Times New Roman"/>
          <w:sz w:val="24"/>
          <w:szCs w:val="24"/>
        </w:rPr>
        <w:t xml:space="preserve">On järkevää kasvattaa ohjelmien kokoa siellä missä hyviä tuloksia on saatu aikaan. Kehitysyhteistyövarojen kohdentamisen ei jatkossakaan tule kuitenkaan perustua yksinomaan tulosten saavuttamiseen, vaan edellyttää aina monipuolista harkintaa. Suomen tuki kohdistuu usein vaikeisiin haasteisiin riskialttiissa toimintaympäristöissä, jossa tuki on perusteltua, vaikka tavoitteiden saavuttaminen onkin epävarmaa.” –UM Kehityspolitiikan tulosraportti 2018. </w:t>
      </w:r>
    </w:p>
    <w:p w14:paraId="07086AF3" w14:textId="2EE74008" w:rsidR="00267861" w:rsidRDefault="00267861" w:rsidP="0084159D">
      <w:pPr>
        <w:spacing w:after="200" w:line="276" w:lineRule="auto"/>
        <w:rPr>
          <w:rFonts w:ascii="Calibri" w:eastAsia="Calibri" w:hAnsi="Calibri" w:cs="Times New Roman"/>
          <w:sz w:val="24"/>
          <w:szCs w:val="24"/>
        </w:rPr>
      </w:pPr>
      <w:r w:rsidRPr="00A241B5">
        <w:rPr>
          <w:rFonts w:ascii="Calibri" w:eastAsia="Calibri" w:hAnsi="Calibri" w:cs="Times New Roman"/>
          <w:sz w:val="24"/>
          <w:szCs w:val="24"/>
        </w:rPr>
        <w:t>Kehityspolitiikan toteuttaminen vaatii kokonaisvaltaista työskentelyä yli sektori- ja toimijarajojen. Lisäksi tarvitaan yksityissektorin, kansalaisjärjestöjen ja tutkimuksen vahvaa roolia. Suomen kansalliset intressit voidaan huomioida kehitysyhteistyön ja –politiikan tavoitteiden raj</w:t>
      </w:r>
      <w:r>
        <w:rPr>
          <w:rFonts w:ascii="Calibri" w:eastAsia="Calibri" w:hAnsi="Calibri" w:cs="Times New Roman"/>
          <w:sz w:val="24"/>
          <w:szCs w:val="24"/>
        </w:rPr>
        <w:t>oissa.</w:t>
      </w:r>
    </w:p>
    <w:p w14:paraId="31816455" w14:textId="52FF1A1A" w:rsidR="00307818" w:rsidRPr="00307818" w:rsidRDefault="00307818" w:rsidP="00307818">
      <w:pPr>
        <w:spacing w:after="200" w:line="276" w:lineRule="auto"/>
        <w:rPr>
          <w:rFonts w:ascii="Calibri" w:eastAsia="Calibri" w:hAnsi="Calibri" w:cs="Times New Roman"/>
          <w:sz w:val="24"/>
          <w:szCs w:val="24"/>
        </w:rPr>
      </w:pPr>
      <w:r w:rsidRPr="002D6422">
        <w:rPr>
          <w:rFonts w:cstheme="minorHAnsi"/>
          <w:sz w:val="24"/>
          <w:szCs w:val="24"/>
        </w:rPr>
        <w:t>Yksityissektorin rahoitusins</w:t>
      </w:r>
      <w:r>
        <w:rPr>
          <w:rFonts w:cstheme="minorHAnsi"/>
          <w:sz w:val="24"/>
          <w:szCs w:val="24"/>
        </w:rPr>
        <w:t xml:space="preserve">trumenttien määrää ei </w:t>
      </w:r>
      <w:r w:rsidR="00E516CA">
        <w:rPr>
          <w:rFonts w:cstheme="minorHAnsi"/>
          <w:sz w:val="24"/>
          <w:szCs w:val="24"/>
        </w:rPr>
        <w:t xml:space="preserve">pidä </w:t>
      </w:r>
      <w:r w:rsidRPr="002D6422">
        <w:rPr>
          <w:rFonts w:cstheme="minorHAnsi"/>
          <w:sz w:val="24"/>
          <w:szCs w:val="24"/>
        </w:rPr>
        <w:t>lähtökohtaisesti lisätä, vaan k</w:t>
      </w:r>
      <w:r w:rsidR="00E516CA">
        <w:rPr>
          <w:rFonts w:cstheme="minorHAnsi"/>
          <w:sz w:val="24"/>
          <w:szCs w:val="24"/>
        </w:rPr>
        <w:t>ehittää olemassa olevia instrumentteja</w:t>
      </w:r>
      <w:r w:rsidRPr="002D6422">
        <w:rPr>
          <w:rFonts w:cstheme="minorHAnsi"/>
          <w:sz w:val="24"/>
          <w:szCs w:val="24"/>
        </w:rPr>
        <w:t xml:space="preserve"> sekä varmistaa niiden pitkäjänteinen rahoitus (esimerkiksi </w:t>
      </w:r>
      <w:proofErr w:type="spellStart"/>
      <w:r w:rsidRPr="002D6422">
        <w:rPr>
          <w:rFonts w:cstheme="minorHAnsi"/>
          <w:sz w:val="24"/>
          <w:szCs w:val="24"/>
        </w:rPr>
        <w:t>Finnfund</w:t>
      </w:r>
      <w:proofErr w:type="spellEnd"/>
      <w:r w:rsidRPr="002D6422">
        <w:rPr>
          <w:rFonts w:cstheme="minorHAnsi"/>
          <w:sz w:val="24"/>
          <w:szCs w:val="24"/>
        </w:rPr>
        <w:t xml:space="preserve"> ja korkotukiluotto PIF, Business Finlandin BEAM)</w:t>
      </w:r>
      <w:r>
        <w:rPr>
          <w:rFonts w:cstheme="minorHAnsi"/>
          <w:sz w:val="24"/>
          <w:szCs w:val="24"/>
        </w:rPr>
        <w:t xml:space="preserve">. Lisäksi tulee hakea </w:t>
      </w:r>
      <w:r w:rsidRPr="002D6422">
        <w:rPr>
          <w:rFonts w:cstheme="minorHAnsi"/>
          <w:sz w:val="24"/>
          <w:szCs w:val="24"/>
        </w:rPr>
        <w:t>synergia</w:t>
      </w:r>
      <w:r>
        <w:rPr>
          <w:rFonts w:cstheme="minorHAnsi"/>
          <w:sz w:val="24"/>
          <w:szCs w:val="24"/>
        </w:rPr>
        <w:t>a</w:t>
      </w:r>
      <w:r w:rsidRPr="002D6422">
        <w:rPr>
          <w:rFonts w:cstheme="minorHAnsi"/>
          <w:sz w:val="24"/>
          <w:szCs w:val="24"/>
        </w:rPr>
        <w:t xml:space="preserve"> muiden yrityksille suunnattujen rahoitusinstrumenttien </w:t>
      </w:r>
      <w:r>
        <w:rPr>
          <w:rFonts w:cstheme="minorHAnsi"/>
          <w:sz w:val="24"/>
          <w:szCs w:val="24"/>
        </w:rPr>
        <w:t xml:space="preserve">ja muiden kehitysyhteistyön rahoitusmuotojen </w:t>
      </w:r>
      <w:r w:rsidRPr="002D6422">
        <w:rPr>
          <w:rFonts w:cstheme="minorHAnsi"/>
          <w:sz w:val="24"/>
          <w:szCs w:val="24"/>
        </w:rPr>
        <w:t>kanssa.</w:t>
      </w:r>
      <w:r>
        <w:rPr>
          <w:rFonts w:ascii="Calibri" w:eastAsia="Calibri" w:hAnsi="Calibri" w:cs="Times New Roman"/>
          <w:sz w:val="24"/>
          <w:szCs w:val="24"/>
        </w:rPr>
        <w:t xml:space="preserve"> </w:t>
      </w:r>
      <w:r w:rsidRPr="00307818">
        <w:rPr>
          <w:rFonts w:ascii="Calibri" w:eastAsia="Calibri" w:hAnsi="Calibri" w:cs="Times New Roman"/>
          <w:sz w:val="24"/>
          <w:szCs w:val="24"/>
        </w:rPr>
        <w:t xml:space="preserve">Esimerkiksi Ruotsissa </w:t>
      </w:r>
      <w:r w:rsidR="00E516CA">
        <w:rPr>
          <w:rFonts w:ascii="Calibri" w:eastAsia="Calibri" w:hAnsi="Calibri" w:cs="Times New Roman"/>
          <w:sz w:val="24"/>
          <w:szCs w:val="24"/>
        </w:rPr>
        <w:t xml:space="preserve">kehitysyhteistyöstä vastaavalla </w:t>
      </w:r>
      <w:proofErr w:type="spellStart"/>
      <w:r w:rsidRPr="00307818">
        <w:rPr>
          <w:rFonts w:ascii="Calibri" w:eastAsia="Calibri" w:hAnsi="Calibri" w:cs="Times New Roman"/>
          <w:sz w:val="24"/>
          <w:szCs w:val="24"/>
        </w:rPr>
        <w:t>SIDA:lla</w:t>
      </w:r>
      <w:proofErr w:type="spellEnd"/>
      <w:r w:rsidRPr="00307818">
        <w:rPr>
          <w:rFonts w:ascii="Calibri" w:eastAsia="Calibri" w:hAnsi="Calibri" w:cs="Times New Roman"/>
          <w:sz w:val="24"/>
          <w:szCs w:val="24"/>
        </w:rPr>
        <w:t xml:space="preserve"> ja</w:t>
      </w:r>
      <w:r w:rsidR="00E516CA">
        <w:rPr>
          <w:rFonts w:ascii="Calibri" w:eastAsia="Calibri" w:hAnsi="Calibri" w:cs="Times New Roman"/>
          <w:sz w:val="24"/>
          <w:szCs w:val="24"/>
        </w:rPr>
        <w:t xml:space="preserve"> Tanskassa</w:t>
      </w:r>
      <w:r w:rsidRPr="00307818">
        <w:rPr>
          <w:rFonts w:ascii="Calibri" w:eastAsia="Calibri" w:hAnsi="Calibri" w:cs="Times New Roman"/>
          <w:sz w:val="24"/>
          <w:szCs w:val="24"/>
        </w:rPr>
        <w:t xml:space="preserve"> </w:t>
      </w:r>
      <w:proofErr w:type="spellStart"/>
      <w:r w:rsidRPr="00307818">
        <w:rPr>
          <w:rFonts w:ascii="Calibri" w:eastAsia="Calibri" w:hAnsi="Calibri" w:cs="Times New Roman"/>
          <w:sz w:val="24"/>
          <w:szCs w:val="24"/>
        </w:rPr>
        <w:t>DANIDA:lla</w:t>
      </w:r>
      <w:proofErr w:type="spellEnd"/>
      <w:r w:rsidRPr="00307818">
        <w:rPr>
          <w:rFonts w:ascii="Calibri" w:eastAsia="Calibri" w:hAnsi="Calibri" w:cs="Times New Roman"/>
          <w:sz w:val="24"/>
          <w:szCs w:val="24"/>
        </w:rPr>
        <w:t xml:space="preserve"> </w:t>
      </w:r>
      <w:r w:rsidR="00E516CA">
        <w:rPr>
          <w:rFonts w:ascii="Calibri" w:eastAsia="Calibri" w:hAnsi="Calibri" w:cs="Times New Roman"/>
          <w:sz w:val="24"/>
          <w:szCs w:val="24"/>
        </w:rPr>
        <w:t xml:space="preserve">on </w:t>
      </w:r>
      <w:r w:rsidRPr="00307818">
        <w:rPr>
          <w:rFonts w:ascii="Calibri" w:eastAsia="Calibri" w:hAnsi="Calibri" w:cs="Times New Roman"/>
          <w:sz w:val="24"/>
          <w:szCs w:val="24"/>
        </w:rPr>
        <w:t>rahoitusinstrumentteja kansalaisjärjestöille</w:t>
      </w:r>
      <w:r w:rsidR="00E516CA">
        <w:rPr>
          <w:rFonts w:ascii="Calibri" w:eastAsia="Calibri" w:hAnsi="Calibri" w:cs="Times New Roman"/>
          <w:sz w:val="24"/>
          <w:szCs w:val="24"/>
        </w:rPr>
        <w:t>,</w:t>
      </w:r>
      <w:r w:rsidRPr="00307818">
        <w:rPr>
          <w:rFonts w:ascii="Calibri" w:eastAsia="Calibri" w:hAnsi="Calibri" w:cs="Times New Roman"/>
          <w:sz w:val="24"/>
          <w:szCs w:val="24"/>
        </w:rPr>
        <w:t xml:space="preserve"> joiden avulla ne voivat työskennellä yhdessä yritysten kanssa liiketoiminnan kehittämiseksi </w:t>
      </w:r>
      <w:r w:rsidR="00E516CA">
        <w:rPr>
          <w:rFonts w:ascii="Calibri" w:eastAsia="Calibri" w:hAnsi="Calibri" w:cs="Times New Roman"/>
          <w:sz w:val="24"/>
          <w:szCs w:val="24"/>
        </w:rPr>
        <w:t xml:space="preserve">entistä </w:t>
      </w:r>
      <w:r w:rsidRPr="00307818">
        <w:rPr>
          <w:rFonts w:ascii="Calibri" w:eastAsia="Calibri" w:hAnsi="Calibri" w:cs="Times New Roman"/>
          <w:sz w:val="24"/>
          <w:szCs w:val="24"/>
        </w:rPr>
        <w:t>kestävämmäksi. Tämä erillinen rahoitus luo järjestölle mahdollisuuden toimia yrityksen kanssa neutraalilta pohjalta asiantuntijan roolissa.</w:t>
      </w:r>
    </w:p>
    <w:p w14:paraId="654C6E0A" w14:textId="18D9F666" w:rsidR="0026573D" w:rsidRPr="0026573D" w:rsidRDefault="00AE7786" w:rsidP="0026573D">
      <w:pPr>
        <w:spacing w:before="100" w:beforeAutospacing="1" w:after="100" w:afterAutospacing="1"/>
        <w:rPr>
          <w:rFonts w:ascii="Calibri" w:eastAsia="Calibri" w:hAnsi="Calibri" w:cs="Calibri"/>
          <w:color w:val="000000"/>
          <w:sz w:val="24"/>
          <w:szCs w:val="24"/>
          <w:lang w:eastAsia="fi-FI"/>
        </w:rPr>
      </w:pPr>
      <w:r>
        <w:rPr>
          <w:rFonts w:ascii="Calibri" w:eastAsia="Calibri" w:hAnsi="Calibri" w:cs="Times New Roman"/>
          <w:sz w:val="24"/>
          <w:szCs w:val="24"/>
        </w:rPr>
        <w:lastRenderedPageBreak/>
        <w:t xml:space="preserve">Rahoituksen tulee palvella humanitaarisen avun ja kehityspolitiikan välistä jatkumoa sekä huomioida myös ennakoinnin tarpeet alkaville kriiseille ja katastrofeille. </w:t>
      </w:r>
      <w:r w:rsidR="0026573D" w:rsidRPr="0026573D">
        <w:rPr>
          <w:rFonts w:ascii="Calibri" w:eastAsia="Calibri" w:hAnsi="Calibri" w:cs="Calibri"/>
          <w:color w:val="000000"/>
          <w:sz w:val="24"/>
          <w:szCs w:val="24"/>
          <w:lang w:eastAsia="fi-FI"/>
        </w:rPr>
        <w:t xml:space="preserve">Suomella on </w:t>
      </w:r>
      <w:r w:rsidR="00B35964">
        <w:rPr>
          <w:rFonts w:ascii="Calibri" w:eastAsia="Calibri" w:hAnsi="Calibri" w:cs="Calibri"/>
          <w:color w:val="000000"/>
          <w:sz w:val="24"/>
          <w:szCs w:val="24"/>
          <w:lang w:eastAsia="fi-FI"/>
        </w:rPr>
        <w:t>nelivuotiset yhteistyösopimukset</w:t>
      </w:r>
      <w:r w:rsidR="0026573D" w:rsidRPr="0026573D">
        <w:rPr>
          <w:rFonts w:ascii="Calibri" w:eastAsia="Calibri" w:hAnsi="Calibri" w:cs="Calibri"/>
          <w:color w:val="000000"/>
          <w:sz w:val="24"/>
          <w:szCs w:val="24"/>
          <w:lang w:eastAsia="fi-FI"/>
        </w:rPr>
        <w:t xml:space="preserve"> humanitaarisesta avusta </w:t>
      </w:r>
      <w:r w:rsidR="00B35964">
        <w:rPr>
          <w:rFonts w:ascii="Calibri" w:eastAsia="Calibri" w:hAnsi="Calibri" w:cs="Calibri"/>
          <w:color w:val="000000"/>
          <w:sz w:val="24"/>
          <w:szCs w:val="24"/>
          <w:lang w:eastAsia="fi-FI"/>
        </w:rPr>
        <w:t xml:space="preserve">monien kansainvälisten järjestöjen </w:t>
      </w:r>
      <w:r w:rsidR="00820D86">
        <w:rPr>
          <w:rFonts w:ascii="Calibri" w:eastAsia="Calibri" w:hAnsi="Calibri" w:cs="Calibri"/>
          <w:color w:val="000000"/>
          <w:sz w:val="24"/>
          <w:szCs w:val="24"/>
          <w:lang w:eastAsia="fi-FI"/>
        </w:rPr>
        <w:t xml:space="preserve">kautta </w:t>
      </w:r>
      <w:r w:rsidR="00B35964">
        <w:rPr>
          <w:rFonts w:ascii="Calibri" w:eastAsia="Calibri" w:hAnsi="Calibri" w:cs="Calibri"/>
          <w:color w:val="000000"/>
          <w:sz w:val="24"/>
          <w:szCs w:val="24"/>
          <w:lang w:eastAsia="fi-FI"/>
        </w:rPr>
        <w:t>(muun muassa UNHCR, UNRWA, OCHA, WFP</w:t>
      </w:r>
      <w:r w:rsidR="0026573D" w:rsidRPr="0026573D">
        <w:rPr>
          <w:rFonts w:ascii="Calibri" w:eastAsia="Calibri" w:hAnsi="Calibri" w:cs="Calibri"/>
          <w:color w:val="000000"/>
          <w:sz w:val="24"/>
          <w:szCs w:val="24"/>
          <w:lang w:eastAsia="fi-FI"/>
        </w:rPr>
        <w:t xml:space="preserve"> sekä </w:t>
      </w:r>
      <w:proofErr w:type="spellStart"/>
      <w:r w:rsidR="0026573D" w:rsidRPr="0026573D">
        <w:rPr>
          <w:rFonts w:ascii="Calibri" w:eastAsia="Calibri" w:hAnsi="Calibri" w:cs="Calibri"/>
          <w:color w:val="000000"/>
          <w:sz w:val="24"/>
          <w:szCs w:val="24"/>
          <w:lang w:eastAsia="fi-FI"/>
        </w:rPr>
        <w:t>ICRC:n</w:t>
      </w:r>
      <w:proofErr w:type="spellEnd"/>
      <w:r w:rsidR="00B35964">
        <w:rPr>
          <w:rFonts w:ascii="Calibri" w:eastAsia="Calibri" w:hAnsi="Calibri" w:cs="Calibri"/>
          <w:color w:val="000000"/>
          <w:sz w:val="24"/>
          <w:szCs w:val="24"/>
          <w:lang w:eastAsia="fi-FI"/>
        </w:rPr>
        <w:t>)</w:t>
      </w:r>
      <w:r w:rsidR="0026573D" w:rsidRPr="0026573D">
        <w:rPr>
          <w:rFonts w:ascii="Calibri" w:eastAsia="Calibri" w:hAnsi="Calibri" w:cs="Calibri"/>
          <w:color w:val="000000"/>
          <w:sz w:val="24"/>
          <w:szCs w:val="24"/>
          <w:lang w:eastAsia="fi-FI"/>
        </w:rPr>
        <w:t xml:space="preserve">. Sen sijaan Suomen kansalaisjärjestöjen kautta kanavoima humanitaarinen rahoitus on lyhytaikaista, mikä vaikeuttaa toiminnan suunnitelmallisuutta ja aiheuttaa tehottomuutta. Toisaalta YK-järjestöt usein kanavoivat valtioilta saamaansa rahoitusta edelleen </w:t>
      </w:r>
      <w:r w:rsidR="00C26112">
        <w:rPr>
          <w:rFonts w:ascii="Calibri" w:eastAsia="Calibri" w:hAnsi="Calibri" w:cs="Calibri"/>
          <w:color w:val="000000"/>
          <w:sz w:val="24"/>
          <w:szCs w:val="24"/>
          <w:lang w:eastAsia="fi-FI"/>
        </w:rPr>
        <w:t xml:space="preserve">hankkeiden varsinaisesta toteutuksesta vastaaville </w:t>
      </w:r>
      <w:r w:rsidR="0026573D" w:rsidRPr="0026573D">
        <w:rPr>
          <w:rFonts w:ascii="Calibri" w:eastAsia="Calibri" w:hAnsi="Calibri" w:cs="Calibri"/>
          <w:color w:val="000000"/>
          <w:sz w:val="24"/>
          <w:szCs w:val="24"/>
          <w:lang w:eastAsia="fi-FI"/>
        </w:rPr>
        <w:t>järjestöille, mikä johtaa pitkiin rahoitusketjuihin.</w:t>
      </w:r>
      <w:r w:rsidR="0026573D">
        <w:rPr>
          <w:rFonts w:ascii="Calibri" w:eastAsia="Calibri" w:hAnsi="Calibri" w:cs="Calibri"/>
          <w:color w:val="000000"/>
          <w:sz w:val="24"/>
          <w:szCs w:val="24"/>
          <w:lang w:eastAsia="fi-FI"/>
        </w:rPr>
        <w:t xml:space="preserve"> </w:t>
      </w:r>
      <w:r w:rsidR="0026573D" w:rsidRPr="0026573D">
        <w:rPr>
          <w:rFonts w:ascii="Calibri" w:eastAsia="Calibri" w:hAnsi="Calibri" w:cs="Calibri"/>
          <w:color w:val="000000"/>
          <w:sz w:val="24"/>
          <w:szCs w:val="24"/>
          <w:lang w:eastAsia="fi-FI"/>
        </w:rPr>
        <w:t xml:space="preserve">Ruotsi ja Norja tekevät </w:t>
      </w:r>
      <w:r w:rsidR="00F74FDC">
        <w:rPr>
          <w:rFonts w:ascii="Calibri" w:eastAsia="Calibri" w:hAnsi="Calibri" w:cs="Calibri"/>
          <w:color w:val="000000"/>
          <w:sz w:val="24"/>
          <w:szCs w:val="24"/>
          <w:lang w:eastAsia="fi-FI"/>
        </w:rPr>
        <w:t xml:space="preserve">humanitaarisesta avusta </w:t>
      </w:r>
      <w:r w:rsidR="0026573D" w:rsidRPr="0026573D">
        <w:rPr>
          <w:rFonts w:ascii="Calibri" w:eastAsia="Calibri" w:hAnsi="Calibri" w:cs="Calibri"/>
          <w:color w:val="000000"/>
          <w:sz w:val="24"/>
          <w:szCs w:val="24"/>
          <w:lang w:eastAsia="fi-FI"/>
        </w:rPr>
        <w:t xml:space="preserve">monivuotisia kumppanuussopimuksia sekä YK-järjestöjen että kansalaisjärjestöjen kanssa. Suomi on mukana </w:t>
      </w:r>
      <w:proofErr w:type="spellStart"/>
      <w:r w:rsidR="0026573D" w:rsidRPr="009F4119">
        <w:rPr>
          <w:rFonts w:ascii="Calibri" w:eastAsia="Calibri" w:hAnsi="Calibri" w:cs="Calibri"/>
          <w:i/>
          <w:color w:val="000000"/>
          <w:sz w:val="24"/>
          <w:szCs w:val="24"/>
          <w:lang w:eastAsia="fi-FI"/>
        </w:rPr>
        <w:t>Good</w:t>
      </w:r>
      <w:proofErr w:type="spellEnd"/>
      <w:r w:rsidR="0026573D" w:rsidRPr="009F4119">
        <w:rPr>
          <w:rFonts w:ascii="Calibri" w:eastAsia="Calibri" w:hAnsi="Calibri" w:cs="Calibri"/>
          <w:i/>
          <w:color w:val="000000"/>
          <w:sz w:val="24"/>
          <w:szCs w:val="24"/>
          <w:lang w:eastAsia="fi-FI"/>
        </w:rPr>
        <w:t xml:space="preserve"> </w:t>
      </w:r>
      <w:proofErr w:type="spellStart"/>
      <w:r w:rsidR="0026573D" w:rsidRPr="009F4119">
        <w:rPr>
          <w:rFonts w:ascii="Calibri" w:eastAsia="Calibri" w:hAnsi="Calibri" w:cs="Calibri"/>
          <w:i/>
          <w:color w:val="000000"/>
          <w:sz w:val="24"/>
          <w:szCs w:val="24"/>
          <w:lang w:eastAsia="fi-FI"/>
        </w:rPr>
        <w:t>Humanitarian</w:t>
      </w:r>
      <w:proofErr w:type="spellEnd"/>
      <w:r w:rsidR="0026573D" w:rsidRPr="009F4119">
        <w:rPr>
          <w:rFonts w:ascii="Calibri" w:eastAsia="Calibri" w:hAnsi="Calibri" w:cs="Calibri"/>
          <w:i/>
          <w:color w:val="000000"/>
          <w:sz w:val="24"/>
          <w:szCs w:val="24"/>
          <w:lang w:eastAsia="fi-FI"/>
        </w:rPr>
        <w:t xml:space="preserve"> </w:t>
      </w:r>
      <w:proofErr w:type="spellStart"/>
      <w:r w:rsidR="0026573D" w:rsidRPr="009F4119">
        <w:rPr>
          <w:rFonts w:ascii="Calibri" w:eastAsia="Calibri" w:hAnsi="Calibri" w:cs="Calibri"/>
          <w:i/>
          <w:color w:val="000000"/>
          <w:sz w:val="24"/>
          <w:szCs w:val="24"/>
          <w:lang w:eastAsia="fi-FI"/>
        </w:rPr>
        <w:t>Donorship</w:t>
      </w:r>
      <w:proofErr w:type="spellEnd"/>
      <w:r w:rsidR="0026573D" w:rsidRPr="0026573D">
        <w:rPr>
          <w:rFonts w:ascii="Calibri" w:eastAsia="Calibri" w:hAnsi="Calibri" w:cs="Calibri"/>
          <w:color w:val="000000"/>
          <w:sz w:val="24"/>
          <w:szCs w:val="24"/>
          <w:lang w:eastAsia="fi-FI"/>
        </w:rPr>
        <w:t xml:space="preserve"> ja </w:t>
      </w:r>
      <w:r w:rsidR="0026573D" w:rsidRPr="009F4119">
        <w:rPr>
          <w:rFonts w:ascii="Calibri" w:eastAsia="Calibri" w:hAnsi="Calibri" w:cs="Calibri"/>
          <w:i/>
          <w:color w:val="000000"/>
          <w:sz w:val="24"/>
          <w:szCs w:val="24"/>
          <w:lang w:eastAsia="fi-FI"/>
        </w:rPr>
        <w:t xml:space="preserve">Grand </w:t>
      </w:r>
      <w:proofErr w:type="spellStart"/>
      <w:r w:rsidR="0026573D" w:rsidRPr="009F4119">
        <w:rPr>
          <w:rFonts w:ascii="Calibri" w:eastAsia="Calibri" w:hAnsi="Calibri" w:cs="Calibri"/>
          <w:i/>
          <w:color w:val="000000"/>
          <w:sz w:val="24"/>
          <w:szCs w:val="24"/>
          <w:lang w:eastAsia="fi-FI"/>
        </w:rPr>
        <w:t>Bargain</w:t>
      </w:r>
      <w:proofErr w:type="spellEnd"/>
      <w:r w:rsidR="009F4119">
        <w:rPr>
          <w:rFonts w:ascii="Calibri" w:eastAsia="Calibri" w:hAnsi="Calibri" w:cs="Calibri"/>
          <w:color w:val="000000"/>
          <w:sz w:val="24"/>
          <w:szCs w:val="24"/>
          <w:lang w:eastAsia="fi-FI"/>
        </w:rPr>
        <w:t xml:space="preserve"> </w:t>
      </w:r>
      <w:r w:rsidR="009F4119" w:rsidRPr="005F6A1B">
        <w:rPr>
          <w:rFonts w:ascii="Calibri" w:eastAsia="Calibri" w:hAnsi="Calibri" w:cs="Times New Roman"/>
          <w:sz w:val="24"/>
          <w:szCs w:val="24"/>
        </w:rPr>
        <w:t>–</w:t>
      </w:r>
      <w:r w:rsidR="0026573D" w:rsidRPr="0026573D">
        <w:rPr>
          <w:rFonts w:ascii="Calibri" w:eastAsia="Calibri" w:hAnsi="Calibri" w:cs="Calibri"/>
          <w:color w:val="000000"/>
          <w:sz w:val="24"/>
          <w:szCs w:val="24"/>
          <w:lang w:eastAsia="fi-FI"/>
        </w:rPr>
        <w:t xml:space="preserve">periaatteissa, jotka molemmat suosittavat monivuotista humanitaarista rahoitusta.  </w:t>
      </w:r>
      <w:r w:rsidR="0026573D" w:rsidRPr="0026573D">
        <w:rPr>
          <w:rFonts w:ascii="Calibri" w:eastAsia="Times New Roman" w:hAnsi="Calibri" w:cs="Calibri"/>
          <w:color w:val="000000"/>
          <w:sz w:val="24"/>
          <w:szCs w:val="24"/>
          <w:lang w:eastAsia="fi-FI"/>
        </w:rPr>
        <w:t xml:space="preserve">Kansalaisjärjestöjen kautta kanavoitua monivuotista humanitaarista apua varten </w:t>
      </w:r>
      <w:r w:rsidR="0026573D">
        <w:rPr>
          <w:rFonts w:ascii="Calibri" w:eastAsia="Times New Roman" w:hAnsi="Calibri" w:cs="Calibri"/>
          <w:color w:val="000000"/>
          <w:sz w:val="24"/>
          <w:szCs w:val="24"/>
          <w:lang w:eastAsia="fi-FI"/>
        </w:rPr>
        <w:t>tulisikin luoda</w:t>
      </w:r>
      <w:r w:rsidR="0026573D" w:rsidRPr="0026573D">
        <w:rPr>
          <w:rFonts w:ascii="Calibri" w:eastAsia="Times New Roman" w:hAnsi="Calibri" w:cs="Calibri"/>
          <w:color w:val="000000"/>
          <w:sz w:val="24"/>
          <w:szCs w:val="24"/>
          <w:lang w:eastAsia="fi-FI"/>
        </w:rPr>
        <w:t xml:space="preserve"> ohjelmatuen tapainen (erillinen) kumppanuusinstrumentti.</w:t>
      </w:r>
      <w:r w:rsidR="0026573D">
        <w:rPr>
          <w:rFonts w:ascii="Calibri" w:eastAsia="Calibri" w:hAnsi="Calibri" w:cs="Calibri"/>
          <w:color w:val="000000"/>
          <w:sz w:val="24"/>
          <w:szCs w:val="24"/>
          <w:lang w:eastAsia="fi-FI"/>
        </w:rPr>
        <w:t xml:space="preserve"> </w:t>
      </w:r>
      <w:r w:rsidR="0026573D" w:rsidRPr="0026573D">
        <w:rPr>
          <w:rFonts w:ascii="Calibri" w:eastAsia="Calibri" w:hAnsi="Calibri" w:cs="Calibri"/>
          <w:color w:val="000000"/>
          <w:sz w:val="24"/>
          <w:szCs w:val="24"/>
          <w:lang w:eastAsia="fi-FI"/>
        </w:rPr>
        <w:t>Humanitaarisen avun tehokkuuteen liittyy myös kysymys humanitaarisen avun ja kehitysyhteistyön keskinäisestä yhteensovittamis</w:t>
      </w:r>
      <w:r w:rsidR="0026573D">
        <w:rPr>
          <w:rFonts w:ascii="Calibri" w:eastAsia="Calibri" w:hAnsi="Calibri" w:cs="Calibri"/>
          <w:color w:val="000000"/>
          <w:sz w:val="24"/>
          <w:szCs w:val="24"/>
          <w:lang w:eastAsia="fi-FI"/>
        </w:rPr>
        <w:t>esta ja täydentävyydestä. On</w:t>
      </w:r>
      <w:r w:rsidR="0026573D" w:rsidRPr="0026573D">
        <w:rPr>
          <w:rFonts w:ascii="Calibri" w:eastAsia="Calibri" w:hAnsi="Calibri" w:cs="Calibri"/>
          <w:color w:val="000000"/>
          <w:sz w:val="24"/>
          <w:szCs w:val="24"/>
          <w:lang w:eastAsia="fi-FI"/>
        </w:rPr>
        <w:t xml:space="preserve"> välttämätöntä, että rahoitusinstrumentit ovat </w:t>
      </w:r>
      <w:r w:rsidR="0026573D">
        <w:rPr>
          <w:rFonts w:ascii="Calibri" w:eastAsia="Calibri" w:hAnsi="Calibri" w:cs="Calibri"/>
          <w:color w:val="000000"/>
          <w:sz w:val="24"/>
          <w:szCs w:val="24"/>
          <w:lang w:eastAsia="fi-FI"/>
        </w:rPr>
        <w:t>riittävän joustavia, jotta jatkumoon ei tule katko</w:t>
      </w:r>
      <w:r w:rsidR="009F4119">
        <w:rPr>
          <w:rFonts w:ascii="Calibri" w:eastAsia="Calibri" w:hAnsi="Calibri" w:cs="Calibri"/>
          <w:color w:val="000000"/>
          <w:sz w:val="24"/>
          <w:szCs w:val="24"/>
          <w:lang w:eastAsia="fi-FI"/>
        </w:rPr>
        <w:t>k</w:t>
      </w:r>
      <w:r w:rsidR="0026573D">
        <w:rPr>
          <w:rFonts w:ascii="Calibri" w:eastAsia="Calibri" w:hAnsi="Calibri" w:cs="Calibri"/>
          <w:color w:val="000000"/>
          <w:sz w:val="24"/>
          <w:szCs w:val="24"/>
          <w:lang w:eastAsia="fi-FI"/>
        </w:rPr>
        <w:t>sia</w:t>
      </w:r>
      <w:r w:rsidR="0026573D" w:rsidRPr="0026573D">
        <w:rPr>
          <w:rFonts w:ascii="Calibri" w:eastAsia="Calibri" w:hAnsi="Calibri" w:cs="Calibri"/>
          <w:color w:val="000000"/>
          <w:sz w:val="24"/>
          <w:szCs w:val="24"/>
          <w:lang w:eastAsia="fi-FI"/>
        </w:rPr>
        <w:t xml:space="preserve">. </w:t>
      </w:r>
    </w:p>
    <w:p w14:paraId="6B68B912" w14:textId="26108655" w:rsidR="00AE7786" w:rsidRDefault="00AE7786" w:rsidP="00AE7786">
      <w:pPr>
        <w:spacing w:after="200" w:line="276" w:lineRule="auto"/>
        <w:rPr>
          <w:rFonts w:ascii="Calibri" w:eastAsia="Calibri" w:hAnsi="Calibri" w:cs="Times New Roman"/>
          <w:sz w:val="24"/>
          <w:szCs w:val="24"/>
        </w:rPr>
      </w:pPr>
    </w:p>
    <w:p w14:paraId="7487D45A" w14:textId="5A098058" w:rsidR="00C41408" w:rsidRDefault="00C41408" w:rsidP="00C41408">
      <w:pPr>
        <w:spacing w:after="200" w:line="276" w:lineRule="auto"/>
        <w:rPr>
          <w:rFonts w:ascii="Calibri" w:eastAsia="Calibri" w:hAnsi="Calibri" w:cs="Times New Roman"/>
          <w:i/>
        </w:rPr>
      </w:pPr>
    </w:p>
    <w:p w14:paraId="08CE50D1" w14:textId="676D93D5" w:rsidR="0084159D" w:rsidRPr="00C41408" w:rsidRDefault="0084159D" w:rsidP="00C41408">
      <w:pPr>
        <w:spacing w:after="200" w:line="276" w:lineRule="auto"/>
        <w:rPr>
          <w:rFonts w:ascii="Calibri" w:eastAsia="Calibri" w:hAnsi="Calibri" w:cs="Times New Roman"/>
          <w:b/>
          <w:sz w:val="24"/>
          <w:szCs w:val="24"/>
        </w:rPr>
      </w:pPr>
      <w:commentRangeStart w:id="15"/>
      <w:proofErr w:type="spellStart"/>
      <w:r w:rsidRPr="00C41408">
        <w:rPr>
          <w:rFonts w:ascii="Calibri" w:eastAsia="Calibri" w:hAnsi="Calibri" w:cs="Times New Roman"/>
          <w:b/>
          <w:sz w:val="24"/>
          <w:szCs w:val="24"/>
        </w:rPr>
        <w:t>K</w:t>
      </w:r>
      <w:r w:rsidR="00C41408" w:rsidRPr="00C41408">
        <w:rPr>
          <w:rFonts w:ascii="Calibri" w:eastAsia="Calibri" w:hAnsi="Calibri" w:cs="Times New Roman"/>
          <w:b/>
          <w:sz w:val="24"/>
          <w:szCs w:val="24"/>
        </w:rPr>
        <w:t>PT:n</w:t>
      </w:r>
      <w:proofErr w:type="spellEnd"/>
      <w:r w:rsidR="00C41408" w:rsidRPr="00C41408">
        <w:rPr>
          <w:rFonts w:ascii="Calibri" w:eastAsia="Calibri" w:hAnsi="Calibri" w:cs="Times New Roman"/>
          <w:b/>
          <w:sz w:val="24"/>
          <w:szCs w:val="24"/>
        </w:rPr>
        <w:t xml:space="preserve"> kehitysrahoitukseen liittyvät suositukset</w:t>
      </w:r>
    </w:p>
    <w:p w14:paraId="6DFF2223" w14:textId="77777777" w:rsidR="0084159D" w:rsidRPr="0084159D" w:rsidRDefault="0084159D" w:rsidP="00C41408">
      <w:pPr>
        <w:numPr>
          <w:ilvl w:val="0"/>
          <w:numId w:val="7"/>
        </w:num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i/>
        </w:rPr>
      </w:pPr>
      <w:r w:rsidRPr="0084159D">
        <w:rPr>
          <w:rFonts w:ascii="Calibri" w:eastAsia="Calibri" w:hAnsi="Calibri" w:cs="Times New Roman"/>
          <w:i/>
        </w:rPr>
        <w:t xml:space="preserve">Hallituskaudet ylittävässä rahoitusmallissa on huomioitava kehityspolitiikan eri tavoitteet ja tehtävät. Rahoituksen suunnitteluun on kiinnitettä nykyistä enemmän huomiota. </w:t>
      </w:r>
    </w:p>
    <w:p w14:paraId="6FCD8C1A" w14:textId="77777777" w:rsidR="0084159D" w:rsidRPr="0084159D" w:rsidRDefault="0084159D" w:rsidP="00C41408">
      <w:pPr>
        <w:numPr>
          <w:ilvl w:val="0"/>
          <w:numId w:val="7"/>
        </w:num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i/>
        </w:rPr>
      </w:pPr>
      <w:r w:rsidRPr="0084159D">
        <w:rPr>
          <w:rFonts w:ascii="Calibri" w:eastAsia="Calibri" w:hAnsi="Calibri" w:cs="Times New Roman"/>
          <w:i/>
        </w:rPr>
        <w:t xml:space="preserve">Suomen tulee saavuttaa 0,7 prosentin BKTL-taso viimeistään kahden seuraavan hallituskauden aikana. Suomi tarvitsee pikimmiten hallituskaudet ylittävän suunnitelman, jolla kehitysyhteistyön rahoitus nostetaan uskottavasti 0,7 prosentin BKTL-tasolle. Kehitysavusta vähintään 0,2 prosenttia </w:t>
      </w:r>
      <w:proofErr w:type="spellStart"/>
      <w:r w:rsidRPr="0084159D">
        <w:rPr>
          <w:rFonts w:ascii="Calibri" w:eastAsia="Calibri" w:hAnsi="Calibri" w:cs="Times New Roman"/>
          <w:i/>
        </w:rPr>
        <w:t>BKTL:sta</w:t>
      </w:r>
      <w:proofErr w:type="spellEnd"/>
      <w:r w:rsidRPr="0084159D">
        <w:rPr>
          <w:rFonts w:ascii="Calibri" w:eastAsia="Calibri" w:hAnsi="Calibri" w:cs="Times New Roman"/>
          <w:i/>
        </w:rPr>
        <w:t xml:space="preserve"> tulee suunnata vähiten kehittyneille maille. Seuraavan hallituksen on viipymättä lähdettävä toteuttamaan sitä omalla hallitusohjelmallaan. </w:t>
      </w:r>
    </w:p>
    <w:p w14:paraId="3B84B729" w14:textId="77777777" w:rsidR="0084159D" w:rsidRPr="0084159D" w:rsidRDefault="0084159D" w:rsidP="00C41408">
      <w:pPr>
        <w:numPr>
          <w:ilvl w:val="0"/>
          <w:numId w:val="7"/>
        </w:num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i/>
        </w:rPr>
      </w:pPr>
      <w:r w:rsidRPr="0084159D">
        <w:rPr>
          <w:rFonts w:ascii="Calibri" w:eastAsia="Calibri" w:hAnsi="Calibri" w:cs="Times New Roman"/>
          <w:i/>
        </w:rPr>
        <w:t xml:space="preserve"> Päästöhuutokauppatulot ja finanssisijoitusten palauma ja tuotto tulee käyttää kehitysyhteistyöhön ja ilmastorahoitukseen.</w:t>
      </w:r>
      <w:r w:rsidRPr="0084159D">
        <w:rPr>
          <w:rFonts w:ascii="Calibri" w:eastAsia="Calibri" w:hAnsi="Calibri" w:cs="Times New Roman"/>
          <w:i/>
          <w:vertAlign w:val="superscript"/>
        </w:rPr>
        <w:footnoteReference w:id="37"/>
      </w:r>
    </w:p>
    <w:p w14:paraId="6D736128" w14:textId="77777777" w:rsidR="0084159D" w:rsidRPr="0084159D" w:rsidRDefault="0084159D" w:rsidP="00C41408">
      <w:pPr>
        <w:numPr>
          <w:ilvl w:val="0"/>
          <w:numId w:val="7"/>
        </w:num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i/>
        </w:rPr>
      </w:pPr>
      <w:r w:rsidRPr="0084159D">
        <w:rPr>
          <w:rFonts w:ascii="Calibri" w:eastAsia="Calibri" w:hAnsi="Calibri" w:cs="Times New Roman"/>
          <w:i/>
        </w:rPr>
        <w:t xml:space="preserve">Varsinainen kehitysmaissa tapahtuva kehitysyhteistyö, eri toimijoiden ja hallinnonalojen käyttämä rahoitus sekä kotimaan pakolaiskulut tulee tilastoida avoimesti ja selkeästi eriteltyinä. Pakolaiskuluilla ei pidä korvata varsinaista lahjamuotoista kehitysrahoitusta. </w:t>
      </w:r>
    </w:p>
    <w:p w14:paraId="7E631D62" w14:textId="77777777" w:rsidR="0084159D" w:rsidRPr="0084159D" w:rsidRDefault="0084159D" w:rsidP="00C41408">
      <w:pPr>
        <w:numPr>
          <w:ilvl w:val="0"/>
          <w:numId w:val="7"/>
        </w:numPr>
        <w:pBdr>
          <w:top w:val="single" w:sz="4" w:space="1" w:color="auto"/>
          <w:left w:val="single" w:sz="4" w:space="4" w:color="auto"/>
          <w:bottom w:val="single" w:sz="4" w:space="1" w:color="auto"/>
          <w:right w:val="single" w:sz="4" w:space="4" w:color="auto"/>
        </w:pBdr>
        <w:spacing w:after="200" w:line="276" w:lineRule="auto"/>
        <w:rPr>
          <w:rFonts w:ascii="Calibri" w:eastAsia="Calibri" w:hAnsi="Calibri" w:cs="Times New Roman"/>
          <w:i/>
        </w:rPr>
      </w:pPr>
      <w:r w:rsidRPr="0084159D">
        <w:rPr>
          <w:rFonts w:ascii="Calibri" w:eastAsia="Calibri" w:hAnsi="Calibri" w:cs="Times New Roman"/>
          <w:i/>
        </w:rPr>
        <w:t xml:space="preserve">Hallituskaudet ylittävän rahoitussuunnitelman tulee rahoitustason lisäksi nostaa lahjamuotoisen avun osuutta. Lisäksi on kiinnitettävä huomiota siihen, että eri rahoitusmuotoja käytetään </w:t>
      </w:r>
      <w:r w:rsidRPr="0084159D">
        <w:rPr>
          <w:rFonts w:ascii="Calibri" w:eastAsia="Calibri" w:hAnsi="Calibri" w:cs="Times New Roman"/>
          <w:i/>
        </w:rPr>
        <w:lastRenderedPageBreak/>
        <w:t>johdonmukaisesti ja täydentävästi Agenda2030:n tavoitteiden, periaatteiden ja kehityspolitiikan painopisteiden mukaisesti.</w:t>
      </w:r>
      <w:commentRangeEnd w:id="15"/>
      <w:r w:rsidR="005F6A1B">
        <w:rPr>
          <w:rStyle w:val="CommentReference"/>
        </w:rPr>
        <w:commentReference w:id="15"/>
      </w:r>
    </w:p>
    <w:p w14:paraId="63515B3C" w14:textId="5D51C39B" w:rsidR="006F73A1" w:rsidRDefault="006F73A1" w:rsidP="00BD5566">
      <w:pPr>
        <w:spacing w:after="200" w:line="276" w:lineRule="auto"/>
        <w:rPr>
          <w:rFonts w:ascii="Calibri" w:eastAsia="Calibri" w:hAnsi="Calibri" w:cs="Times New Roman"/>
          <w:b/>
          <w:i/>
          <w:sz w:val="24"/>
          <w:szCs w:val="24"/>
        </w:rPr>
      </w:pPr>
    </w:p>
    <w:p w14:paraId="6FC4FAB5" w14:textId="38564C1C" w:rsidR="00BD5566" w:rsidRDefault="00C92D05" w:rsidP="003D5881">
      <w:pPr>
        <w:spacing w:after="200" w:line="276" w:lineRule="auto"/>
        <w:rPr>
          <w:rFonts w:ascii="Calibri" w:eastAsia="Calibri" w:hAnsi="Calibri" w:cs="Times New Roman"/>
          <w:b/>
          <w:i/>
          <w:sz w:val="24"/>
          <w:szCs w:val="24"/>
        </w:rPr>
      </w:pPr>
      <w:r>
        <w:rPr>
          <w:rFonts w:ascii="Calibri" w:eastAsia="Calibri" w:hAnsi="Calibri" w:cs="Times New Roman"/>
          <w:b/>
          <w:i/>
          <w:sz w:val="24"/>
          <w:szCs w:val="24"/>
        </w:rPr>
        <w:t>Kehityspolitiikan t</w:t>
      </w:r>
      <w:r w:rsidR="008B1729">
        <w:rPr>
          <w:rFonts w:ascii="Calibri" w:eastAsia="Calibri" w:hAnsi="Calibri" w:cs="Times New Roman"/>
          <w:b/>
          <w:i/>
          <w:sz w:val="24"/>
          <w:szCs w:val="24"/>
        </w:rPr>
        <w:t>ulosperustaisuus, s</w:t>
      </w:r>
      <w:r w:rsidR="005873A1">
        <w:rPr>
          <w:rFonts w:ascii="Calibri" w:eastAsia="Calibri" w:hAnsi="Calibri" w:cs="Times New Roman"/>
          <w:b/>
          <w:i/>
          <w:sz w:val="24"/>
          <w:szCs w:val="24"/>
        </w:rPr>
        <w:t>euranta</w:t>
      </w:r>
      <w:r w:rsidR="0022682C">
        <w:rPr>
          <w:rFonts w:ascii="Calibri" w:eastAsia="Calibri" w:hAnsi="Calibri" w:cs="Times New Roman"/>
          <w:b/>
          <w:i/>
          <w:sz w:val="24"/>
          <w:szCs w:val="24"/>
        </w:rPr>
        <w:t>-</w:t>
      </w:r>
      <w:r w:rsidR="005873A1">
        <w:rPr>
          <w:rFonts w:ascii="Calibri" w:eastAsia="Calibri" w:hAnsi="Calibri" w:cs="Times New Roman"/>
          <w:b/>
          <w:i/>
          <w:sz w:val="24"/>
          <w:szCs w:val="24"/>
        </w:rPr>
        <w:t xml:space="preserve"> ja arviointi</w:t>
      </w:r>
      <w:r w:rsidR="006F73A1">
        <w:rPr>
          <w:rFonts w:ascii="Calibri" w:eastAsia="Calibri" w:hAnsi="Calibri" w:cs="Times New Roman"/>
          <w:b/>
          <w:i/>
          <w:sz w:val="24"/>
          <w:szCs w:val="24"/>
        </w:rPr>
        <w:t xml:space="preserve"> osana Agenda2030</w:t>
      </w:r>
      <w:r w:rsidR="00E402B7">
        <w:rPr>
          <w:rFonts w:ascii="Calibri" w:eastAsia="Calibri" w:hAnsi="Calibri" w:cs="Times New Roman"/>
          <w:b/>
          <w:i/>
          <w:sz w:val="24"/>
          <w:szCs w:val="24"/>
        </w:rPr>
        <w:t>:n</w:t>
      </w:r>
      <w:r w:rsidR="006F73A1">
        <w:rPr>
          <w:rFonts w:ascii="Calibri" w:eastAsia="Calibri" w:hAnsi="Calibri" w:cs="Times New Roman"/>
          <w:b/>
          <w:i/>
          <w:sz w:val="24"/>
          <w:szCs w:val="24"/>
        </w:rPr>
        <w:t xml:space="preserve"> toteutusta</w:t>
      </w:r>
    </w:p>
    <w:p w14:paraId="216B4E19" w14:textId="77777777" w:rsidR="00A27F29" w:rsidRPr="00767628" w:rsidRDefault="00A27F29" w:rsidP="00A27F29">
      <w:pPr>
        <w:spacing w:after="200" w:line="276" w:lineRule="auto"/>
        <w:rPr>
          <w:rFonts w:ascii="Calibri" w:eastAsia="Calibri" w:hAnsi="Calibri" w:cs="Times New Roman"/>
          <w:sz w:val="24"/>
          <w:szCs w:val="24"/>
        </w:rPr>
      </w:pPr>
      <w:r w:rsidRPr="00C92D05">
        <w:rPr>
          <w:rFonts w:ascii="Calibri" w:eastAsia="Calibri" w:hAnsi="Calibri" w:cs="Times New Roman"/>
          <w:sz w:val="24"/>
          <w:szCs w:val="24"/>
        </w:rPr>
        <w:t>Kehityspolitiikan tulosohjauksen kehittä</w:t>
      </w:r>
      <w:r>
        <w:rPr>
          <w:rFonts w:ascii="Calibri" w:eastAsia="Calibri" w:hAnsi="Calibri" w:cs="Times New Roman"/>
          <w:sz w:val="24"/>
          <w:szCs w:val="24"/>
        </w:rPr>
        <w:t>mistä jatketaan niin, että h</w:t>
      </w:r>
      <w:r w:rsidRPr="00C92D05">
        <w:rPr>
          <w:rFonts w:ascii="Calibri" w:eastAsia="Calibri" w:hAnsi="Calibri" w:cs="Times New Roman"/>
          <w:sz w:val="24"/>
          <w:szCs w:val="24"/>
        </w:rPr>
        <w:t>allituskauden lopussa kehityspolitiikan toimeenpanon ohjaus perustuu kaikilla eri toteutuksen tasoilla ja kumppanuuksissa entistä vahvemmin tulos- ja toimeenpanotiedon analysointiin sekä onnistumisista ja haasteista oppimiseen. Tietojen kerääminen perustuu valtaosin sähköisiin tietojärjestelmiin sekä vuosiraporttien systemaattiseen analysointiin tuloksellisuuden ja työn edelleen kehittä</w:t>
      </w:r>
      <w:r>
        <w:rPr>
          <w:rFonts w:ascii="Calibri" w:eastAsia="Calibri" w:hAnsi="Calibri" w:cs="Times New Roman"/>
          <w:sz w:val="24"/>
          <w:szCs w:val="24"/>
        </w:rPr>
        <w:t xml:space="preserve">misen näkökulmasta. Vaalikauden </w:t>
      </w:r>
      <w:r w:rsidRPr="00C92D05">
        <w:rPr>
          <w:rFonts w:ascii="Calibri" w:eastAsia="Calibri" w:hAnsi="Calibri" w:cs="Times New Roman"/>
          <w:sz w:val="24"/>
          <w:szCs w:val="24"/>
        </w:rPr>
        <w:t>lopulla laaditaan seuraava kehityspolitiikan tulosraportti, joka kokoaa yhteen nämä tiedot Suomen kehityspolitiikan kokonaisuudesta.</w:t>
      </w:r>
      <w:r>
        <w:rPr>
          <w:rFonts w:ascii="Calibri" w:eastAsia="Calibri" w:hAnsi="Calibri" w:cs="Times New Roman"/>
          <w:sz w:val="24"/>
          <w:szCs w:val="24"/>
        </w:rPr>
        <w:t xml:space="preserve"> Tavoitteena on, että tulostietoa saataisiin aiempaa helpommin. </w:t>
      </w:r>
    </w:p>
    <w:p w14:paraId="39E9AF1A" w14:textId="7A18CFA9" w:rsidR="002829FF" w:rsidRDefault="002829FF" w:rsidP="003D5881">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YK:n kestävän kehityksen tavoitteet ja Agenda2030 edellyttävät entistä laaja-alaisempaa arviointitoimintaa, joka toimii viitekehyksenä kehityspolitiikalle kuin koko ulkopolitiikallekin sekä keskeiselle osalle Suomen muita politiikkasektoreita. </w:t>
      </w:r>
      <w:r w:rsidR="00C1474F">
        <w:rPr>
          <w:rFonts w:ascii="Calibri" w:eastAsia="Calibri" w:hAnsi="Calibri" w:cs="Times New Roman"/>
          <w:sz w:val="24"/>
          <w:szCs w:val="24"/>
        </w:rPr>
        <w:t xml:space="preserve">Jatkossa eri politiikkasektoreiden yhteisvaikutuksia ja politiikkajohdonmukaisuutta tulisi arvioida yhteistyössä muiden ministeriöiden ja laitosten kanssa. </w:t>
      </w:r>
      <w:r>
        <w:rPr>
          <w:rFonts w:ascii="Calibri" w:eastAsia="Calibri" w:hAnsi="Calibri" w:cs="Times New Roman"/>
          <w:sz w:val="24"/>
          <w:szCs w:val="24"/>
        </w:rPr>
        <w:t>Tämän vuoksi Suomi tarvitsee myös kansallisen arviointipolitiikan.</w:t>
      </w:r>
      <w:r>
        <w:rPr>
          <w:rStyle w:val="FootnoteReference"/>
          <w:rFonts w:ascii="Calibri" w:eastAsia="Calibri" w:hAnsi="Calibri" w:cs="Times New Roman"/>
          <w:sz w:val="24"/>
          <w:szCs w:val="24"/>
        </w:rPr>
        <w:footnoteReference w:id="38"/>
      </w:r>
    </w:p>
    <w:p w14:paraId="24E37A63" w14:textId="4EE1FD05" w:rsidR="0060788F" w:rsidRDefault="0060788F" w:rsidP="003D5881">
      <w:pPr>
        <w:spacing w:after="200" w:line="276" w:lineRule="auto"/>
        <w:rPr>
          <w:rFonts w:ascii="Calibri" w:eastAsia="Calibri" w:hAnsi="Calibri" w:cs="Times New Roman"/>
          <w:sz w:val="24"/>
          <w:szCs w:val="24"/>
        </w:rPr>
      </w:pPr>
      <w:commentRangeStart w:id="16"/>
      <w:r>
        <w:rPr>
          <w:rFonts w:ascii="Calibri" w:eastAsia="Calibri" w:hAnsi="Calibri" w:cs="Times New Roman"/>
          <w:sz w:val="24"/>
          <w:szCs w:val="24"/>
        </w:rPr>
        <w:t>[Huomioita nykyisestä seurantajärjestelmästä ml. ”globaalikori</w:t>
      </w:r>
      <w:r w:rsidR="002C044F">
        <w:rPr>
          <w:rFonts w:ascii="Calibri" w:eastAsia="Calibri" w:hAnsi="Calibri" w:cs="Times New Roman"/>
          <w:sz w:val="24"/>
          <w:szCs w:val="24"/>
        </w:rPr>
        <w:t>”</w:t>
      </w:r>
      <w:r>
        <w:rPr>
          <w:rFonts w:ascii="Calibri" w:eastAsia="Calibri" w:hAnsi="Calibri" w:cs="Times New Roman"/>
          <w:sz w:val="24"/>
          <w:szCs w:val="24"/>
        </w:rPr>
        <w:t>]</w:t>
      </w:r>
      <w:commentRangeEnd w:id="16"/>
      <w:r w:rsidR="009F220A">
        <w:rPr>
          <w:rStyle w:val="CommentReference"/>
        </w:rPr>
        <w:commentReference w:id="16"/>
      </w:r>
    </w:p>
    <w:p w14:paraId="7B84BA86" w14:textId="73CB0B45" w:rsidR="002829FF" w:rsidRDefault="00A27F29" w:rsidP="003D5881">
      <w:pPr>
        <w:spacing w:after="200" w:line="276" w:lineRule="auto"/>
        <w:rPr>
          <w:rFonts w:ascii="Calibri" w:eastAsia="Calibri" w:hAnsi="Calibri" w:cs="Times New Roman"/>
          <w:sz w:val="24"/>
          <w:szCs w:val="24"/>
        </w:rPr>
      </w:pPr>
      <w:commentRangeStart w:id="17"/>
      <w:r>
        <w:rPr>
          <w:rFonts w:ascii="Calibri" w:eastAsia="Calibri" w:hAnsi="Calibri" w:cs="Times New Roman"/>
          <w:sz w:val="24"/>
          <w:szCs w:val="24"/>
        </w:rPr>
        <w:t>[Halutaanko tähän lisäys r</w:t>
      </w:r>
      <w:r w:rsidR="00C1474F">
        <w:rPr>
          <w:rFonts w:ascii="Calibri" w:eastAsia="Calibri" w:hAnsi="Calibri" w:cs="Times New Roman"/>
          <w:sz w:val="24"/>
          <w:szCs w:val="24"/>
        </w:rPr>
        <w:t>iippumattomien</w:t>
      </w:r>
      <w:r w:rsidR="002829FF">
        <w:rPr>
          <w:rFonts w:ascii="Calibri" w:eastAsia="Calibri" w:hAnsi="Calibri" w:cs="Times New Roman"/>
          <w:sz w:val="24"/>
          <w:szCs w:val="24"/>
        </w:rPr>
        <w:t xml:space="preserve"> </w:t>
      </w:r>
      <w:proofErr w:type="spellStart"/>
      <w:r w:rsidR="002829FF">
        <w:rPr>
          <w:rFonts w:ascii="Calibri" w:eastAsia="Calibri" w:hAnsi="Calibri" w:cs="Times New Roman"/>
          <w:sz w:val="24"/>
          <w:szCs w:val="24"/>
        </w:rPr>
        <w:t>evaluaatioiden</w:t>
      </w:r>
      <w:proofErr w:type="spellEnd"/>
      <w:r w:rsidR="002829FF">
        <w:rPr>
          <w:rFonts w:ascii="Calibri" w:eastAsia="Calibri" w:hAnsi="Calibri" w:cs="Times New Roman"/>
          <w:sz w:val="24"/>
          <w:szCs w:val="24"/>
        </w:rPr>
        <w:t xml:space="preserve"> roo</w:t>
      </w:r>
      <w:r>
        <w:rPr>
          <w:rFonts w:ascii="Calibri" w:eastAsia="Calibri" w:hAnsi="Calibri" w:cs="Times New Roman"/>
          <w:sz w:val="24"/>
          <w:szCs w:val="24"/>
        </w:rPr>
        <w:t xml:space="preserve">li/UM </w:t>
      </w:r>
      <w:proofErr w:type="spellStart"/>
      <w:r>
        <w:rPr>
          <w:rFonts w:ascii="Calibri" w:eastAsia="Calibri" w:hAnsi="Calibri" w:cs="Times New Roman"/>
          <w:sz w:val="24"/>
          <w:szCs w:val="24"/>
        </w:rPr>
        <w:t>evaluaatioyksiön</w:t>
      </w:r>
      <w:proofErr w:type="spellEnd"/>
      <w:r>
        <w:rPr>
          <w:rFonts w:ascii="Calibri" w:eastAsia="Calibri" w:hAnsi="Calibri" w:cs="Times New Roman"/>
          <w:sz w:val="24"/>
          <w:szCs w:val="24"/>
        </w:rPr>
        <w:t xml:space="preserve"> asemasta/</w:t>
      </w:r>
      <w:proofErr w:type="spellStart"/>
      <w:r>
        <w:rPr>
          <w:rFonts w:ascii="Calibri" w:eastAsia="Calibri" w:hAnsi="Calibri" w:cs="Times New Roman"/>
          <w:sz w:val="24"/>
          <w:szCs w:val="24"/>
        </w:rPr>
        <w:t>evaluaationormista</w:t>
      </w:r>
      <w:proofErr w:type="spellEnd"/>
      <w:r>
        <w:rPr>
          <w:rFonts w:ascii="Calibri" w:eastAsia="Calibri" w:hAnsi="Calibri" w:cs="Times New Roman"/>
          <w:sz w:val="24"/>
          <w:szCs w:val="24"/>
        </w:rPr>
        <w:t>?]</w:t>
      </w:r>
      <w:commentRangeEnd w:id="17"/>
      <w:r>
        <w:rPr>
          <w:rStyle w:val="CommentReference"/>
        </w:rPr>
        <w:commentReference w:id="17"/>
      </w:r>
    </w:p>
    <w:p w14:paraId="63FE840A" w14:textId="77777777" w:rsidR="009F220A" w:rsidRDefault="009F220A" w:rsidP="003D5881">
      <w:pPr>
        <w:spacing w:after="200" w:line="276" w:lineRule="auto"/>
        <w:rPr>
          <w:rFonts w:ascii="Calibri" w:eastAsia="Calibri" w:hAnsi="Calibri" w:cs="Times New Roman"/>
          <w:i/>
          <w:sz w:val="24"/>
          <w:szCs w:val="24"/>
        </w:rPr>
      </w:pPr>
    </w:p>
    <w:p w14:paraId="234C6473" w14:textId="66031D4B" w:rsidR="00EE5194" w:rsidRPr="00EE5194" w:rsidRDefault="00EE5194" w:rsidP="00EE5194">
      <w:pPr>
        <w:spacing w:after="200" w:line="276" w:lineRule="auto"/>
        <w:rPr>
          <w:rFonts w:ascii="Calibri" w:eastAsia="Calibri" w:hAnsi="Calibri" w:cs="Times New Roman"/>
          <w:i/>
          <w:sz w:val="24"/>
          <w:szCs w:val="24"/>
          <w:lang w:eastAsia="fi-FI"/>
        </w:rPr>
      </w:pPr>
      <w:proofErr w:type="spellStart"/>
      <w:r w:rsidRPr="00EE5194">
        <w:rPr>
          <w:rFonts w:ascii="Calibri" w:eastAsia="Calibri" w:hAnsi="Calibri" w:cs="Times New Roman"/>
          <w:i/>
          <w:sz w:val="24"/>
          <w:szCs w:val="24"/>
          <w:lang w:eastAsia="fi-FI"/>
        </w:rPr>
        <w:t>KPT:lle</w:t>
      </w:r>
      <w:proofErr w:type="spellEnd"/>
      <w:r w:rsidRPr="00EE5194">
        <w:rPr>
          <w:rFonts w:ascii="Calibri" w:eastAsia="Calibri" w:hAnsi="Calibri" w:cs="Times New Roman"/>
          <w:i/>
          <w:sz w:val="24"/>
          <w:szCs w:val="24"/>
          <w:lang w:eastAsia="fi-FI"/>
        </w:rPr>
        <w:t xml:space="preserve"> pysyvä mandaatti ja selkeä rooli</w:t>
      </w:r>
      <w:r w:rsidR="00A80ED8">
        <w:rPr>
          <w:rFonts w:ascii="Calibri" w:eastAsia="Calibri" w:hAnsi="Calibri" w:cs="Times New Roman"/>
          <w:i/>
          <w:sz w:val="24"/>
          <w:szCs w:val="24"/>
          <w:lang w:eastAsia="fi-FI"/>
        </w:rPr>
        <w:t xml:space="preserve"> </w:t>
      </w:r>
    </w:p>
    <w:p w14:paraId="44B6438E" w14:textId="1E9EC6AA" w:rsidR="00EE5194" w:rsidRPr="00EE5194" w:rsidRDefault="00EE5194" w:rsidP="00EE5194">
      <w:pPr>
        <w:spacing w:after="200" w:line="276" w:lineRule="auto"/>
        <w:rPr>
          <w:rFonts w:ascii="Calibri" w:eastAsia="Calibri" w:hAnsi="Calibri" w:cs="Times New Roman"/>
          <w:sz w:val="24"/>
          <w:szCs w:val="24"/>
          <w:lang w:eastAsia="fi-FI"/>
        </w:rPr>
      </w:pPr>
      <w:r w:rsidRPr="00EE5194">
        <w:rPr>
          <w:rFonts w:ascii="Calibri" w:eastAsia="Calibri" w:hAnsi="Calibri" w:cs="Times New Roman"/>
          <w:sz w:val="24"/>
          <w:szCs w:val="24"/>
          <w:lang w:eastAsia="fi-FI"/>
        </w:rPr>
        <w:t xml:space="preserve">Kehityspoliittinen toimikunta on parlamentaarisesti ja yhteiskunnallisesti edustava, riippumaton kehityspolitiikan neuvoa-antava elin. Se luo puolueiden ja sidosryhmien yhteistä näkemystä kehityspolitiikan ajankohtaisista kysymyksistä ja tekee suosituksia valtioneuvostolle </w:t>
      </w:r>
      <w:r w:rsidR="0022150E">
        <w:rPr>
          <w:rFonts w:ascii="Calibri" w:eastAsia="Calibri" w:hAnsi="Calibri" w:cs="Times New Roman"/>
          <w:sz w:val="24"/>
          <w:szCs w:val="24"/>
          <w:lang w:eastAsia="fi-FI"/>
        </w:rPr>
        <w:t xml:space="preserve">ja ulkoministeriölle </w:t>
      </w:r>
      <w:r w:rsidRPr="00EE5194">
        <w:rPr>
          <w:rFonts w:ascii="Calibri" w:eastAsia="Calibri" w:hAnsi="Calibri" w:cs="Times New Roman"/>
          <w:sz w:val="24"/>
          <w:szCs w:val="24"/>
          <w:lang w:eastAsia="fi-FI"/>
        </w:rPr>
        <w:t xml:space="preserve">niiden toimeenpanosta. Toimikunta seuraa ja arvioi Suomen kehityspoliittisen linjauksen ja kansainvälisten sitoumusten toteutumista. Se antaa lausuntoja ja tekee vuosittain </w:t>
      </w:r>
      <w:r w:rsidRPr="00EE5194">
        <w:rPr>
          <w:rFonts w:ascii="Calibri" w:eastAsia="Calibri" w:hAnsi="Calibri" w:cs="Times New Roman"/>
          <w:i/>
          <w:sz w:val="24"/>
          <w:szCs w:val="24"/>
          <w:lang w:eastAsia="fi-FI"/>
        </w:rPr>
        <w:t>Suomen kehityspolitiikan tila</w:t>
      </w:r>
      <w:r w:rsidRPr="00EE5194">
        <w:rPr>
          <w:rFonts w:ascii="Calibri" w:eastAsia="Calibri" w:hAnsi="Calibri" w:cs="Times New Roman"/>
          <w:sz w:val="24"/>
          <w:szCs w:val="24"/>
          <w:lang w:eastAsia="fi-FI"/>
        </w:rPr>
        <w:t xml:space="preserve"> -arvion. </w:t>
      </w:r>
      <w:proofErr w:type="spellStart"/>
      <w:r w:rsidRPr="00EE5194">
        <w:rPr>
          <w:rFonts w:ascii="Calibri" w:eastAsia="Calibri" w:hAnsi="Calibri" w:cs="Times New Roman"/>
          <w:sz w:val="24"/>
          <w:szCs w:val="24"/>
          <w:lang w:eastAsia="fi-FI"/>
        </w:rPr>
        <w:t>KPT:n</w:t>
      </w:r>
      <w:proofErr w:type="spellEnd"/>
      <w:r w:rsidRPr="00EE5194">
        <w:rPr>
          <w:rFonts w:ascii="Calibri" w:eastAsia="Calibri" w:hAnsi="Calibri" w:cs="Times New Roman"/>
          <w:sz w:val="24"/>
          <w:szCs w:val="24"/>
          <w:lang w:eastAsia="fi-FI"/>
        </w:rPr>
        <w:t xml:space="preserve"> arviot sisältävä konkreettisia suosituksia kehityspoliittiseen päätöksentekoon. Keskeisiä teemoja tällä kaudella ovat olleet yksityissektorin kehittäminen, sukupuolten tasa-arvo ja kehitysrahoitus sekä kestävän kehityksen vaatima politiikkajohdonmukaisuus. YK:n kestävän kehityksen Agenda2030 ja </w:t>
      </w:r>
      <w:r w:rsidRPr="00EE5194">
        <w:rPr>
          <w:rFonts w:ascii="Calibri" w:eastAsia="Calibri" w:hAnsi="Calibri" w:cs="Times New Roman"/>
          <w:sz w:val="24"/>
          <w:szCs w:val="24"/>
          <w:lang w:eastAsia="fi-FI"/>
        </w:rPr>
        <w:lastRenderedPageBreak/>
        <w:t xml:space="preserve">valtioneuvoston selonteko kestävän kehityksen globaalista toimintaohjelmasta Agenda2030:sta (2016) liittivät </w:t>
      </w:r>
      <w:proofErr w:type="spellStart"/>
      <w:r w:rsidRPr="00EE5194">
        <w:rPr>
          <w:rFonts w:ascii="Calibri" w:eastAsia="Calibri" w:hAnsi="Calibri" w:cs="Times New Roman"/>
          <w:sz w:val="24"/>
          <w:szCs w:val="24"/>
          <w:lang w:eastAsia="fi-FI"/>
        </w:rPr>
        <w:t>KPT:n</w:t>
      </w:r>
      <w:proofErr w:type="spellEnd"/>
      <w:r w:rsidRPr="00EE5194">
        <w:rPr>
          <w:rFonts w:ascii="Calibri" w:eastAsia="Calibri" w:hAnsi="Calibri" w:cs="Times New Roman"/>
          <w:sz w:val="24"/>
          <w:szCs w:val="24"/>
          <w:lang w:eastAsia="fi-FI"/>
        </w:rPr>
        <w:t xml:space="preserve"> tehtävät osaksi laajempaa pitkän aikavälin kansallista toimeenpanoa. </w:t>
      </w:r>
      <w:r w:rsidR="0022150E">
        <w:rPr>
          <w:rFonts w:ascii="Calibri" w:eastAsia="Calibri" w:hAnsi="Calibri" w:cs="Times New Roman"/>
          <w:sz w:val="24"/>
          <w:szCs w:val="24"/>
          <w:lang w:eastAsia="fi-FI"/>
        </w:rPr>
        <w:t>Millään</w:t>
      </w:r>
      <w:r>
        <w:rPr>
          <w:rFonts w:ascii="Calibri" w:eastAsia="Calibri" w:hAnsi="Calibri" w:cs="Times New Roman"/>
          <w:sz w:val="24"/>
          <w:szCs w:val="24"/>
          <w:lang w:eastAsia="fi-FI"/>
        </w:rPr>
        <w:t xml:space="preserve"> toisella toimijalle ei ole vastaavaa roolia.</w:t>
      </w:r>
    </w:p>
    <w:p w14:paraId="1F4A65C5" w14:textId="77777777" w:rsidR="00EE5194" w:rsidRPr="00EE5194" w:rsidRDefault="00EE5194" w:rsidP="00EE5194">
      <w:pPr>
        <w:spacing w:after="200" w:line="276" w:lineRule="auto"/>
        <w:rPr>
          <w:rFonts w:ascii="Calibri" w:eastAsia="Calibri" w:hAnsi="Calibri" w:cs="Times New Roman"/>
          <w:sz w:val="24"/>
          <w:szCs w:val="24"/>
          <w:lang w:eastAsia="fi-FI"/>
        </w:rPr>
      </w:pPr>
      <w:r w:rsidRPr="00EE5194">
        <w:rPr>
          <w:rFonts w:ascii="Calibri" w:eastAsia="Calibri" w:hAnsi="Calibri" w:cs="Times New Roman"/>
          <w:sz w:val="24"/>
          <w:szCs w:val="24"/>
          <w:lang w:eastAsia="fi-FI"/>
        </w:rPr>
        <w:t>Toimikunta tarjoaa foorumin kehityspoliittiselle keskustelulle (ml. seminaarit ja koulutus), tiedonvaihdolle ja kannanmuodostukselle. Se järjestää yleisötapahtumia ja vahvistaa yhteistyötä eri sidos- ja intressiryhmien välillä kestävän kehityksen tavoitteiden edistämiseksi. Tähän liittyy myös kansallisen (ja erityisesti) parlamentaarisen keskustelun ja tiedonvälityksen (ulkoasiain- ja tulevaisuusvaliokunnat) aktivoiminen.</w:t>
      </w:r>
    </w:p>
    <w:p w14:paraId="042EFF7A" w14:textId="5A3124E0" w:rsidR="00EE5194" w:rsidRPr="00EE5194" w:rsidRDefault="00EE5194" w:rsidP="00EE5194">
      <w:pPr>
        <w:spacing w:after="200" w:line="276" w:lineRule="auto"/>
        <w:rPr>
          <w:rFonts w:ascii="Calibri" w:eastAsia="Calibri" w:hAnsi="Calibri" w:cs="Times New Roman"/>
          <w:sz w:val="24"/>
          <w:szCs w:val="24"/>
          <w:lang w:eastAsia="fi-FI"/>
        </w:rPr>
      </w:pPr>
      <w:r w:rsidRPr="00EE5194">
        <w:rPr>
          <w:rFonts w:ascii="Calibri" w:eastAsia="Calibri" w:hAnsi="Calibri" w:cs="Times New Roman"/>
          <w:sz w:val="24"/>
          <w:szCs w:val="24"/>
          <w:lang w:eastAsia="fi-FI"/>
        </w:rPr>
        <w:t>Kehityspoliittisen toimikunnan laaja-alaiselle asiantuntemukselle ja toiminnalle on kansallisesti ja kansainvälisesti tunnistettu tarve</w:t>
      </w:r>
      <w:r w:rsidR="00A80ED8">
        <w:rPr>
          <w:rStyle w:val="FootnoteReference"/>
          <w:rFonts w:ascii="Calibri" w:eastAsia="Calibri" w:hAnsi="Calibri" w:cs="Times New Roman"/>
          <w:sz w:val="24"/>
          <w:szCs w:val="24"/>
          <w:lang w:eastAsia="fi-FI"/>
        </w:rPr>
        <w:footnoteReference w:id="39"/>
      </w:r>
      <w:r w:rsidRPr="00EE5194">
        <w:rPr>
          <w:rFonts w:ascii="Calibri" w:eastAsia="Calibri" w:hAnsi="Calibri" w:cs="Times New Roman"/>
          <w:sz w:val="24"/>
          <w:szCs w:val="24"/>
          <w:lang w:eastAsia="fi-FI"/>
        </w:rPr>
        <w:t xml:space="preserve">, mutta epävarmuus mandaatin jatkuvuudesta ja epäselvä institutionaalinen asema ulkoministeriön hallinnossa vaativat muutosta, jotta KPT voisi toimia entistä tarkoituksenmukaisemmin.  </w:t>
      </w:r>
    </w:p>
    <w:p w14:paraId="1F2CF0A6" w14:textId="01A83946" w:rsidR="0022150E" w:rsidRDefault="00EE5194" w:rsidP="0022150E">
      <w:pPr>
        <w:spacing w:after="200" w:line="276" w:lineRule="auto"/>
        <w:rPr>
          <w:rFonts w:ascii="Calibri" w:eastAsia="Calibri" w:hAnsi="Calibri" w:cs="Times New Roman"/>
          <w:sz w:val="24"/>
          <w:szCs w:val="24"/>
          <w:lang w:eastAsia="fi-FI"/>
        </w:rPr>
      </w:pPr>
      <w:commentRangeStart w:id="18"/>
      <w:r w:rsidRPr="00EE5194">
        <w:rPr>
          <w:rFonts w:ascii="Calibri" w:eastAsia="Calibri" w:hAnsi="Calibri" w:cs="Times New Roman"/>
          <w:sz w:val="24"/>
          <w:szCs w:val="24"/>
          <w:lang w:eastAsia="fi-FI"/>
        </w:rPr>
        <w:t xml:space="preserve">Kehityspoliittinen toimikunta on ehdottanut ulkoministeriölle, että </w:t>
      </w:r>
      <w:proofErr w:type="spellStart"/>
      <w:r w:rsidRPr="00EE5194">
        <w:rPr>
          <w:rFonts w:ascii="Calibri" w:eastAsia="Calibri" w:hAnsi="Calibri" w:cs="Times New Roman"/>
          <w:sz w:val="24"/>
          <w:szCs w:val="24"/>
          <w:lang w:eastAsia="fi-FI"/>
        </w:rPr>
        <w:t>KPT:n</w:t>
      </w:r>
      <w:proofErr w:type="spellEnd"/>
      <w:r w:rsidRPr="00EE5194">
        <w:rPr>
          <w:rFonts w:ascii="Calibri" w:eastAsia="Calibri" w:hAnsi="Calibri" w:cs="Times New Roman"/>
          <w:sz w:val="24"/>
          <w:szCs w:val="24"/>
          <w:lang w:eastAsia="fi-FI"/>
        </w:rPr>
        <w:t xml:space="preserve"> mandaatti tulisi selventää ja kirjata asetuksena</w:t>
      </w:r>
      <w:commentRangeEnd w:id="18"/>
      <w:r w:rsidRPr="00EE5194">
        <w:rPr>
          <w:rFonts w:ascii="Calibri" w:eastAsia="Calibri" w:hAnsi="Calibri" w:cs="Times New Roman"/>
          <w:sz w:val="24"/>
          <w:szCs w:val="24"/>
          <w:lang w:eastAsia="fi-FI"/>
        </w:rPr>
        <w:commentReference w:id="18"/>
      </w:r>
      <w:r w:rsidRPr="00EE5194">
        <w:rPr>
          <w:rFonts w:ascii="Calibri" w:eastAsia="Calibri" w:hAnsi="Calibri" w:cs="Times New Roman"/>
          <w:sz w:val="24"/>
          <w:szCs w:val="24"/>
          <w:lang w:eastAsia="fi-FI"/>
        </w:rPr>
        <w:t xml:space="preserve">. Asetuksen tulee määritellä mm. toimikunnan sijainti ja </w:t>
      </w:r>
      <w:r w:rsidR="00A80ED8">
        <w:rPr>
          <w:rFonts w:ascii="Calibri" w:eastAsia="Calibri" w:hAnsi="Calibri" w:cs="Times New Roman"/>
          <w:sz w:val="24"/>
          <w:szCs w:val="24"/>
          <w:lang w:eastAsia="fi-FI"/>
        </w:rPr>
        <w:t xml:space="preserve">vahvistaa </w:t>
      </w:r>
      <w:r w:rsidRPr="00EE5194">
        <w:rPr>
          <w:rFonts w:ascii="Calibri" w:eastAsia="Calibri" w:hAnsi="Calibri" w:cs="Times New Roman"/>
          <w:sz w:val="24"/>
          <w:szCs w:val="24"/>
          <w:lang w:eastAsia="fi-FI"/>
        </w:rPr>
        <w:t>riippumaton asema, tehtävät</w:t>
      </w:r>
      <w:r>
        <w:rPr>
          <w:rFonts w:ascii="Calibri" w:eastAsia="Calibri" w:hAnsi="Calibri" w:cs="Times New Roman"/>
          <w:sz w:val="24"/>
          <w:szCs w:val="24"/>
          <w:lang w:eastAsia="fi-FI"/>
        </w:rPr>
        <w:t xml:space="preserve"> </w:t>
      </w:r>
      <w:r w:rsidRPr="00EE5194">
        <w:rPr>
          <w:rFonts w:ascii="Calibri" w:eastAsia="Calibri" w:hAnsi="Calibri" w:cs="Times New Roman"/>
          <w:sz w:val="24"/>
          <w:szCs w:val="24"/>
          <w:lang w:eastAsia="fi-FI"/>
        </w:rPr>
        <w:t xml:space="preserve">(ml. </w:t>
      </w:r>
      <w:proofErr w:type="spellStart"/>
      <w:r>
        <w:rPr>
          <w:rFonts w:ascii="Calibri" w:eastAsia="Calibri" w:hAnsi="Calibri" w:cs="Times New Roman"/>
          <w:sz w:val="24"/>
          <w:szCs w:val="24"/>
          <w:lang w:eastAsia="fi-FI"/>
        </w:rPr>
        <w:t>KPT:n</w:t>
      </w:r>
      <w:proofErr w:type="spellEnd"/>
      <w:r>
        <w:rPr>
          <w:rFonts w:ascii="Calibri" w:eastAsia="Calibri" w:hAnsi="Calibri" w:cs="Times New Roman"/>
          <w:sz w:val="24"/>
          <w:szCs w:val="24"/>
          <w:lang w:eastAsia="fi-FI"/>
        </w:rPr>
        <w:t xml:space="preserve"> antamien </w:t>
      </w:r>
      <w:r w:rsidRPr="00EE5194">
        <w:rPr>
          <w:rFonts w:ascii="Calibri" w:eastAsia="Calibri" w:hAnsi="Calibri" w:cs="Times New Roman"/>
          <w:sz w:val="24"/>
          <w:szCs w:val="24"/>
          <w:lang w:eastAsia="fi-FI"/>
        </w:rPr>
        <w:t xml:space="preserve">suositusten velvoittavuus), jatkuvuus (toimikunta jatkaa toimintaansa, kunnes valtioneuvosto on asettanut uuden toimikunnan) sekä </w:t>
      </w:r>
      <w:r>
        <w:rPr>
          <w:rFonts w:ascii="Calibri" w:eastAsia="Calibri" w:hAnsi="Calibri" w:cs="Times New Roman"/>
          <w:sz w:val="24"/>
          <w:szCs w:val="24"/>
          <w:lang w:eastAsia="fi-FI"/>
        </w:rPr>
        <w:t>asiantuntija</w:t>
      </w:r>
      <w:r w:rsidRPr="00EE5194">
        <w:rPr>
          <w:rFonts w:ascii="Calibri" w:eastAsia="Calibri" w:hAnsi="Calibri" w:cs="Times New Roman"/>
          <w:sz w:val="24"/>
          <w:szCs w:val="24"/>
          <w:lang w:eastAsia="fi-FI"/>
        </w:rPr>
        <w:t xml:space="preserve">sihteeristön asema toimikuntaa palvelevana yksikkönä. </w:t>
      </w:r>
      <w:proofErr w:type="spellStart"/>
      <w:r w:rsidRPr="00EE5194">
        <w:rPr>
          <w:rFonts w:ascii="Calibri" w:eastAsia="Calibri" w:hAnsi="Calibri" w:cs="Times New Roman"/>
          <w:sz w:val="24"/>
          <w:szCs w:val="24"/>
          <w:lang w:eastAsia="fi-FI"/>
        </w:rPr>
        <w:t>KPT:n</w:t>
      </w:r>
      <w:proofErr w:type="spellEnd"/>
      <w:r w:rsidRPr="00EE5194">
        <w:rPr>
          <w:rFonts w:ascii="Calibri" w:eastAsia="Calibri" w:hAnsi="Calibri" w:cs="Times New Roman"/>
          <w:sz w:val="24"/>
          <w:szCs w:val="24"/>
          <w:lang w:eastAsia="fi-FI"/>
        </w:rPr>
        <w:t xml:space="preserve"> neuvoa-antava rooli ja arvi</w:t>
      </w:r>
      <w:r w:rsidR="0022150E">
        <w:rPr>
          <w:rFonts w:ascii="Calibri" w:eastAsia="Calibri" w:hAnsi="Calibri" w:cs="Times New Roman"/>
          <w:sz w:val="24"/>
          <w:szCs w:val="24"/>
          <w:lang w:eastAsia="fi-FI"/>
        </w:rPr>
        <w:t xml:space="preserve">ointitehtävät tulisi säilyttää. Ne täydentävät ulkoministeriön omaa riippumatonta </w:t>
      </w:r>
      <w:proofErr w:type="spellStart"/>
      <w:r w:rsidR="0022150E">
        <w:rPr>
          <w:rFonts w:ascii="Calibri" w:eastAsia="Calibri" w:hAnsi="Calibri" w:cs="Times New Roman"/>
          <w:sz w:val="24"/>
          <w:szCs w:val="24"/>
          <w:lang w:eastAsia="fi-FI"/>
        </w:rPr>
        <w:t>evaluaatiotoimintaa</w:t>
      </w:r>
      <w:proofErr w:type="spellEnd"/>
      <w:r w:rsidR="0022150E">
        <w:rPr>
          <w:rFonts w:ascii="Calibri" w:eastAsia="Calibri" w:hAnsi="Calibri" w:cs="Times New Roman"/>
          <w:sz w:val="24"/>
          <w:szCs w:val="24"/>
          <w:lang w:eastAsia="fi-FI"/>
        </w:rPr>
        <w:t xml:space="preserve">. Lisäksi </w:t>
      </w:r>
      <w:proofErr w:type="spellStart"/>
      <w:r w:rsidRPr="00EE5194">
        <w:rPr>
          <w:rFonts w:ascii="Calibri" w:eastAsia="Calibri" w:hAnsi="Calibri" w:cs="Times New Roman"/>
          <w:sz w:val="24"/>
          <w:szCs w:val="24"/>
          <w:lang w:eastAsia="fi-FI"/>
        </w:rPr>
        <w:t>KPT</w:t>
      </w:r>
      <w:r w:rsidR="0022150E">
        <w:rPr>
          <w:rFonts w:ascii="Calibri" w:eastAsia="Calibri" w:hAnsi="Calibri" w:cs="Times New Roman"/>
          <w:sz w:val="24"/>
          <w:szCs w:val="24"/>
          <w:lang w:eastAsia="fi-FI"/>
        </w:rPr>
        <w:t>:n</w:t>
      </w:r>
      <w:proofErr w:type="spellEnd"/>
      <w:r w:rsidR="0022150E">
        <w:rPr>
          <w:rFonts w:ascii="Calibri" w:eastAsia="Calibri" w:hAnsi="Calibri" w:cs="Times New Roman"/>
          <w:sz w:val="24"/>
          <w:szCs w:val="24"/>
          <w:lang w:eastAsia="fi-FI"/>
        </w:rPr>
        <w:t xml:space="preserve"> suositukset</w:t>
      </w:r>
      <w:r w:rsidRPr="00EE5194">
        <w:rPr>
          <w:rFonts w:ascii="Calibri" w:eastAsia="Calibri" w:hAnsi="Calibri" w:cs="Times New Roman"/>
          <w:sz w:val="24"/>
          <w:szCs w:val="24"/>
          <w:lang w:eastAsia="fi-FI"/>
        </w:rPr>
        <w:t xml:space="preserve"> ol</w:t>
      </w:r>
      <w:r w:rsidR="0022150E">
        <w:rPr>
          <w:rFonts w:ascii="Calibri" w:eastAsia="Calibri" w:hAnsi="Calibri" w:cs="Times New Roman"/>
          <w:sz w:val="24"/>
          <w:szCs w:val="24"/>
          <w:lang w:eastAsia="fi-FI"/>
        </w:rPr>
        <w:t>isi ot</w:t>
      </w:r>
      <w:r w:rsidRPr="00EE5194">
        <w:rPr>
          <w:rFonts w:ascii="Calibri" w:eastAsia="Calibri" w:hAnsi="Calibri" w:cs="Times New Roman"/>
          <w:sz w:val="24"/>
          <w:szCs w:val="24"/>
          <w:lang w:eastAsia="fi-FI"/>
        </w:rPr>
        <w:t xml:space="preserve">ettava </w:t>
      </w:r>
      <w:r w:rsidR="0022150E">
        <w:rPr>
          <w:rFonts w:ascii="Calibri" w:eastAsia="Calibri" w:hAnsi="Calibri" w:cs="Times New Roman"/>
          <w:sz w:val="24"/>
          <w:szCs w:val="24"/>
          <w:lang w:eastAsia="fi-FI"/>
        </w:rPr>
        <w:t xml:space="preserve">systemaattisemmin </w:t>
      </w:r>
      <w:r w:rsidRPr="00EE5194">
        <w:rPr>
          <w:rFonts w:ascii="Calibri" w:eastAsia="Calibri" w:hAnsi="Calibri" w:cs="Times New Roman"/>
          <w:sz w:val="24"/>
          <w:szCs w:val="24"/>
          <w:lang w:eastAsia="fi-FI"/>
        </w:rPr>
        <w:t xml:space="preserve">mukaan kehityspolitiikan strategiseen suunnittelutyöhön. </w:t>
      </w:r>
    </w:p>
    <w:p w14:paraId="1AFE11B4" w14:textId="70AF9C00" w:rsidR="00BD5566" w:rsidRDefault="00BD5566" w:rsidP="003D5881">
      <w:pPr>
        <w:spacing w:after="200" w:line="276" w:lineRule="auto"/>
        <w:rPr>
          <w:rFonts w:ascii="Calibri" w:eastAsia="Calibri" w:hAnsi="Calibri" w:cs="Times New Roman"/>
          <w:sz w:val="24"/>
          <w:szCs w:val="24"/>
        </w:rPr>
      </w:pPr>
    </w:p>
    <w:p w14:paraId="07F7E2EA" w14:textId="3F61FBCE" w:rsidR="003D5881" w:rsidRPr="00A6388E" w:rsidRDefault="003D5881" w:rsidP="005873A1">
      <w:pPr>
        <w:spacing w:after="200" w:line="276" w:lineRule="auto"/>
        <w:rPr>
          <w:rFonts w:ascii="Calibri" w:eastAsia="Calibri" w:hAnsi="Calibri" w:cs="Times New Roman"/>
          <w:b/>
          <w:i/>
          <w:sz w:val="24"/>
          <w:szCs w:val="24"/>
        </w:rPr>
      </w:pPr>
      <w:r w:rsidRPr="00A6388E">
        <w:rPr>
          <w:rFonts w:ascii="Calibri" w:eastAsia="Calibri" w:hAnsi="Calibri" w:cs="Times New Roman"/>
          <w:b/>
          <w:i/>
          <w:sz w:val="24"/>
          <w:szCs w:val="24"/>
        </w:rPr>
        <w:t>Hallituskausittain päivittyvän strategian rooli</w:t>
      </w:r>
      <w:r w:rsidR="00365663">
        <w:rPr>
          <w:rFonts w:ascii="Calibri" w:eastAsia="Calibri" w:hAnsi="Calibri" w:cs="Times New Roman"/>
          <w:b/>
          <w:i/>
          <w:sz w:val="24"/>
          <w:szCs w:val="24"/>
        </w:rPr>
        <w:t xml:space="preserve"> </w:t>
      </w:r>
    </w:p>
    <w:p w14:paraId="3352B208"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 xml:space="preserve">Globaalin vastuun strategia päivittää hallituskaudet ylittävää mallia kunkin hallitusohjelman mukaisesti ja toimii kehityspolitiikan tärkeimpänä poliittisena ohjausvälineenä. Se vahvistaa kunkin hallituksen tahtotilan ja sitoutumisen kestävän kehityksen ja Suomen globaalin politiikan edistämiseen.  Se on edellisiä selontekoja ja ohjelmia huomattavasti suppeampi, noin 3–5 sivun tiivistys tärkeimmistä muutostarpeista. </w:t>
      </w:r>
    </w:p>
    <w:p w14:paraId="0684AFA2"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 xml:space="preserve">Muutostarpeet perustuvat analyysiin kehityspoliittisesta tilanteesta sekä kehityspolitiikasta tehdyistä arvioista </w:t>
      </w:r>
      <w:commentRangeStart w:id="19"/>
      <w:r w:rsidRPr="006214DF">
        <w:rPr>
          <w:rFonts w:ascii="Calibri" w:eastAsia="Calibri" w:hAnsi="Calibri" w:cs="Times New Roman"/>
          <w:sz w:val="24"/>
          <w:szCs w:val="24"/>
        </w:rPr>
        <w:t>(vrt. tiedolla johtaminen)</w:t>
      </w:r>
      <w:commentRangeEnd w:id="19"/>
      <w:r w:rsidR="007C024B">
        <w:rPr>
          <w:rStyle w:val="CommentReference"/>
        </w:rPr>
        <w:commentReference w:id="19"/>
      </w:r>
      <w:r w:rsidRPr="006214DF">
        <w:rPr>
          <w:rFonts w:ascii="Calibri" w:eastAsia="Calibri" w:hAnsi="Calibri" w:cs="Times New Roman"/>
          <w:sz w:val="24"/>
          <w:szCs w:val="24"/>
        </w:rPr>
        <w:t xml:space="preserve">. Tähän liittyvät analyysit muuttuneesta toimintaympäristöstä maailmalla ja kohdemaissa, </w:t>
      </w:r>
      <w:proofErr w:type="spellStart"/>
      <w:r w:rsidRPr="006214DF">
        <w:rPr>
          <w:rFonts w:ascii="Calibri" w:eastAsia="Calibri" w:hAnsi="Calibri" w:cs="Times New Roman"/>
          <w:sz w:val="24"/>
          <w:szCs w:val="24"/>
        </w:rPr>
        <w:t>evaluaatioiden</w:t>
      </w:r>
      <w:proofErr w:type="spellEnd"/>
      <w:r w:rsidRPr="006214DF">
        <w:rPr>
          <w:rFonts w:ascii="Calibri" w:eastAsia="Calibri" w:hAnsi="Calibri" w:cs="Times New Roman"/>
          <w:sz w:val="24"/>
          <w:szCs w:val="24"/>
        </w:rPr>
        <w:t xml:space="preserve"> ja arvioiden suositukset, kohdemaiden edunsaajilta ja hankkeiden toteuttajilta saatu tieto sekä tutkimustieto. </w:t>
      </w:r>
    </w:p>
    <w:p w14:paraId="2B527B59"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lastRenderedPageBreak/>
        <w:t>Demokratian periaatteiden mukaisesti hallituskausittain päivittyvässä strategiassa näkyvät poliittiset muutostarpeet. Se ilmentää myös kunkin ministerin sitoumuksen oman hallinnonalansa toimiin ja tavoitteiden edistämiseen sekä viestintään.</w:t>
      </w:r>
    </w:p>
    <w:p w14:paraId="1652C03B"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 xml:space="preserve">Strategiset muutostarpeet voivat liittyä esimerkiksi rahoituksen painopisteiden muutoksiin, lisämäärärahojen strategiseen ohjaukseen, politiikkavaikuttamisen tarpeisiin, humanitaarisen avun tarpeisiin, rahoituskanavien kehittämistarpeisiin, innovaatioihin tai vaikkapa henkilöstöresurssien ohjaukseen. </w:t>
      </w:r>
    </w:p>
    <w:p w14:paraId="7FA54210"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 xml:space="preserve">Strategiassa tarkastellaan myös koko ulkoministeriön kestävän kehityksen tavoitteita (esimerkiksi yhdenvertaisuus ja ihmisoikeustyö, kauppapoliittiset kestävän kehityksen tavoitteet) sekä päivitetään poikkihallinnollisten tavoitteiden edistymistä, tehdään uusia aloitteita ja sitoudutaan niihin. [vrt. verotus ja kehitys, ruokaturva, mitä uutta!] </w:t>
      </w:r>
    </w:p>
    <w:p w14:paraId="01E46D95"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 xml:space="preserve">Hallituskausittain julkaistava strateginen ohjelma tulee julkaista selonteon muodossa, sillä se aktivoi eduskuntakeskustelua ja mahdollistaa valiokuntakuulemiset. Erityisen tärkeitä valiokuntia ovat ulkoasiainvaliokunta ja kestävän kehityksen seurannasta vastaava tulevaisuusvaliokunta. Eduskunnan ponnet puolestaan luovat painetta jatkuvalle politiikan kehittämistyölle ja sitoutumiselle kestävän kehityksen toimeenpanoon. </w:t>
      </w:r>
    </w:p>
    <w:p w14:paraId="334C93B8" w14:textId="77777777"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Strategia ohjaa ulkoministeriön kehityspoliittista osastoa sekä alueosastojen ja maaohjelmien toimintaa sekä kestävän kehityksen koordinointia Suomen globaalin vastuun osalta.</w:t>
      </w:r>
    </w:p>
    <w:p w14:paraId="1BCBC23B" w14:textId="19C155DC" w:rsidR="006214DF" w:rsidRPr="006214DF" w:rsidRDefault="006214DF" w:rsidP="006214DF">
      <w:pPr>
        <w:spacing w:after="200" w:line="276" w:lineRule="auto"/>
        <w:rPr>
          <w:rFonts w:ascii="Calibri" w:eastAsia="Calibri" w:hAnsi="Calibri" w:cs="Times New Roman"/>
          <w:sz w:val="24"/>
          <w:szCs w:val="24"/>
        </w:rPr>
      </w:pPr>
      <w:r w:rsidRPr="006214DF">
        <w:rPr>
          <w:rFonts w:ascii="Calibri" w:eastAsia="Calibri" w:hAnsi="Calibri" w:cs="Times New Roman"/>
          <w:sz w:val="24"/>
          <w:szCs w:val="24"/>
        </w:rPr>
        <w:t>[Yhteydet Kehityspoliittisella toimikunnan työhön ja kestävän kehityksen toimeenpanoon</w:t>
      </w:r>
      <w:r w:rsidR="00E402B7">
        <w:rPr>
          <w:rFonts w:ascii="Calibri" w:eastAsia="Calibri" w:hAnsi="Calibri" w:cs="Times New Roman"/>
          <w:sz w:val="24"/>
          <w:szCs w:val="24"/>
        </w:rPr>
        <w:t xml:space="preserve"> lisätään</w:t>
      </w:r>
      <w:r w:rsidRPr="006214DF">
        <w:rPr>
          <w:rFonts w:ascii="Calibri" w:eastAsia="Calibri" w:hAnsi="Calibri" w:cs="Times New Roman"/>
          <w:sz w:val="24"/>
          <w:szCs w:val="24"/>
        </w:rPr>
        <w:t xml:space="preserve">.] </w:t>
      </w:r>
    </w:p>
    <w:p w14:paraId="395EED32" w14:textId="2EA92568" w:rsidR="003D5881" w:rsidRPr="008E3B4E" w:rsidRDefault="003D5881" w:rsidP="003D5881">
      <w:pPr>
        <w:spacing w:after="200" w:line="276" w:lineRule="auto"/>
        <w:rPr>
          <w:rFonts w:ascii="Calibri" w:eastAsia="Calibri" w:hAnsi="Calibri" w:cs="Times New Roman"/>
          <w:sz w:val="24"/>
          <w:szCs w:val="24"/>
        </w:rPr>
      </w:pPr>
    </w:p>
    <w:p w14:paraId="7C4FB4E8" w14:textId="4A12F2B0" w:rsidR="003D5881" w:rsidRPr="008975DD" w:rsidRDefault="00847593" w:rsidP="003D5881">
      <w:pPr>
        <w:spacing w:after="200" w:line="276" w:lineRule="auto"/>
        <w:rPr>
          <w:rFonts w:eastAsia="Calibri" w:cstheme="minorHAnsi"/>
          <w:b/>
          <w:i/>
          <w:sz w:val="24"/>
          <w:szCs w:val="24"/>
        </w:rPr>
      </w:pPr>
      <w:r>
        <w:rPr>
          <w:rFonts w:eastAsia="Calibri" w:cstheme="minorHAnsi"/>
          <w:b/>
          <w:i/>
          <w:sz w:val="24"/>
          <w:szCs w:val="24"/>
        </w:rPr>
        <w:t>Globaali</w:t>
      </w:r>
      <w:r w:rsidR="005A503E">
        <w:rPr>
          <w:rFonts w:eastAsia="Calibri" w:cstheme="minorHAnsi"/>
          <w:b/>
          <w:i/>
          <w:sz w:val="24"/>
          <w:szCs w:val="24"/>
        </w:rPr>
        <w:t xml:space="preserve">vastuun politiikan </w:t>
      </w:r>
      <w:r w:rsidR="005873A1" w:rsidRPr="008975DD">
        <w:rPr>
          <w:rFonts w:eastAsia="Calibri" w:cstheme="minorHAnsi"/>
          <w:b/>
          <w:i/>
          <w:sz w:val="24"/>
          <w:szCs w:val="24"/>
        </w:rPr>
        <w:t>hallinto</w:t>
      </w:r>
      <w:r w:rsidR="003D5881" w:rsidRPr="008975DD">
        <w:rPr>
          <w:rFonts w:eastAsia="Calibri" w:cstheme="minorHAnsi"/>
          <w:b/>
          <w:i/>
          <w:sz w:val="24"/>
          <w:szCs w:val="24"/>
        </w:rPr>
        <w:t xml:space="preserve">malli </w:t>
      </w:r>
    </w:p>
    <w:p w14:paraId="3BE5F72C" w14:textId="2A21BF3B" w:rsidR="003A107C" w:rsidRPr="00147FD4" w:rsidRDefault="006A2CCC" w:rsidP="00147FD4">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Ulkoministeriö kehityspoliittinen osasto </w:t>
      </w:r>
      <w:r w:rsidR="00C62A6F" w:rsidRPr="00DC608D">
        <w:rPr>
          <w:rFonts w:ascii="Calibri" w:eastAsia="Calibri" w:hAnsi="Calibri" w:cs="Times New Roman"/>
          <w:sz w:val="24"/>
          <w:szCs w:val="24"/>
        </w:rPr>
        <w:t>ohj</w:t>
      </w:r>
      <w:r>
        <w:rPr>
          <w:rFonts w:ascii="Calibri" w:eastAsia="Calibri" w:hAnsi="Calibri" w:cs="Times New Roman"/>
          <w:sz w:val="24"/>
          <w:szCs w:val="24"/>
        </w:rPr>
        <w:t>aa kehitysyhteistyön käytännön toimeenpanoa ja politiikkavaikuttamista. Siksi sen toimintatapojen kehittäminen on tärkeää</w:t>
      </w:r>
      <w:r w:rsidR="005418CE">
        <w:rPr>
          <w:rFonts w:ascii="Calibri" w:eastAsia="Calibri" w:hAnsi="Calibri" w:cs="Times New Roman"/>
          <w:sz w:val="24"/>
          <w:szCs w:val="24"/>
        </w:rPr>
        <w:t xml:space="preserve">. </w:t>
      </w:r>
      <w:r w:rsidR="003A107C">
        <w:rPr>
          <w:rFonts w:ascii="Calibri" w:eastAsia="Calibri" w:hAnsi="Calibri" w:cs="Times New Roman"/>
          <w:sz w:val="24"/>
          <w:szCs w:val="24"/>
        </w:rPr>
        <w:t>Kehityspolitiikan toimintatapojen uudistustyö käynnistyi vuoden 2016 keväällä ja</w:t>
      </w:r>
      <w:r w:rsidR="00F644DB">
        <w:rPr>
          <w:rFonts w:ascii="Calibri" w:eastAsia="Calibri" w:hAnsi="Calibri" w:cs="Times New Roman"/>
          <w:sz w:val="24"/>
          <w:szCs w:val="24"/>
        </w:rPr>
        <w:t xml:space="preserve"> suunnittelutyö</w:t>
      </w:r>
      <w:r w:rsidR="003A107C">
        <w:rPr>
          <w:rFonts w:ascii="Calibri" w:eastAsia="Calibri" w:hAnsi="Calibri" w:cs="Times New Roman"/>
          <w:sz w:val="24"/>
          <w:szCs w:val="24"/>
        </w:rPr>
        <w:t xml:space="preserve"> on </w:t>
      </w:r>
      <w:r w:rsidR="00F644DB">
        <w:rPr>
          <w:rFonts w:ascii="Calibri" w:eastAsia="Calibri" w:hAnsi="Calibri" w:cs="Times New Roman"/>
          <w:sz w:val="24"/>
          <w:szCs w:val="24"/>
        </w:rPr>
        <w:t xml:space="preserve">loppusuoralla </w:t>
      </w:r>
      <w:r w:rsidR="00A41ECE">
        <w:rPr>
          <w:rFonts w:ascii="Calibri" w:eastAsia="Calibri" w:hAnsi="Calibri" w:cs="Times New Roman"/>
          <w:sz w:val="24"/>
          <w:szCs w:val="24"/>
        </w:rPr>
        <w:t>juuri hallituskauden taitteessa</w:t>
      </w:r>
      <w:r w:rsidR="00F644DB">
        <w:rPr>
          <w:rFonts w:ascii="Calibri" w:eastAsia="Calibri" w:hAnsi="Calibri" w:cs="Times New Roman"/>
          <w:sz w:val="24"/>
          <w:szCs w:val="24"/>
        </w:rPr>
        <w:t xml:space="preserve">, jolloin on tärkeä varmistaa niiden jatkuvuus. </w:t>
      </w:r>
      <w:r w:rsidR="00A41ECE">
        <w:rPr>
          <w:rFonts w:ascii="Calibri" w:eastAsia="Calibri" w:hAnsi="Calibri" w:cs="Times New Roman"/>
          <w:sz w:val="24"/>
          <w:szCs w:val="24"/>
        </w:rPr>
        <w:t>Uudistuksen tarkoituksena on vahvistaa tuloksellisemman</w:t>
      </w:r>
      <w:r w:rsidR="003A107C">
        <w:rPr>
          <w:rFonts w:ascii="Calibri" w:eastAsia="Calibri" w:hAnsi="Calibri" w:cs="Times New Roman"/>
          <w:sz w:val="24"/>
          <w:szCs w:val="24"/>
        </w:rPr>
        <w:t xml:space="preserve"> kehityspolitiikan edellytyksiä. Sen pääasiallisena kohteena on johtaminen, kehitysyhteistyön rakenteet, prosessit ja järjestelmät sekä henkilöstö. </w:t>
      </w:r>
      <w:r w:rsidR="008B1CEA">
        <w:rPr>
          <w:rFonts w:ascii="Calibri" w:eastAsia="Calibri" w:hAnsi="Calibri" w:cs="Times New Roman"/>
          <w:sz w:val="24"/>
          <w:szCs w:val="24"/>
        </w:rPr>
        <w:t xml:space="preserve">Kehitysyhteistyön </w:t>
      </w:r>
      <w:proofErr w:type="spellStart"/>
      <w:r w:rsidR="008B1CEA">
        <w:rPr>
          <w:rFonts w:ascii="Calibri" w:eastAsia="Calibri" w:hAnsi="Calibri" w:cs="Times New Roman"/>
          <w:sz w:val="24"/>
          <w:szCs w:val="24"/>
        </w:rPr>
        <w:t>evaluaatiot</w:t>
      </w:r>
      <w:proofErr w:type="spellEnd"/>
      <w:r w:rsidR="008B1CEA">
        <w:rPr>
          <w:rFonts w:ascii="Calibri" w:eastAsia="Calibri" w:hAnsi="Calibri" w:cs="Times New Roman"/>
          <w:sz w:val="24"/>
          <w:szCs w:val="24"/>
        </w:rPr>
        <w:t xml:space="preserve"> ovat viime vuosina kiinnittäneet erityistä huomiota näihin aiheisiin. Myös KPT on lausunut niistä aiemmissa raporteissaan. Kehitystarpeet nousevat kuitenkin ennen kaikkea kehitysyhteistyön hallinnon sisältä ja yhteisestä tahtotilasta. Uudistustyötä on tot</w:t>
      </w:r>
      <w:r w:rsidR="00D47146">
        <w:rPr>
          <w:rFonts w:ascii="Calibri" w:eastAsia="Calibri" w:hAnsi="Calibri" w:cs="Times New Roman"/>
          <w:sz w:val="24"/>
          <w:szCs w:val="24"/>
        </w:rPr>
        <w:t>eutettu osallistavasti ja sille on</w:t>
      </w:r>
      <w:r w:rsidR="008B1CEA">
        <w:rPr>
          <w:rFonts w:ascii="Calibri" w:eastAsia="Calibri" w:hAnsi="Calibri" w:cs="Times New Roman"/>
          <w:sz w:val="24"/>
          <w:szCs w:val="24"/>
        </w:rPr>
        <w:t xml:space="preserve"> tuki henkilöstön keskuudessa. </w:t>
      </w:r>
      <w:r w:rsidR="00147FD4" w:rsidRPr="00147FD4">
        <w:rPr>
          <w:rFonts w:ascii="Calibri" w:eastAsia="Calibri" w:hAnsi="Calibri" w:cs="Times New Roman"/>
          <w:sz w:val="24"/>
          <w:szCs w:val="24"/>
        </w:rPr>
        <w:t xml:space="preserve">Näin henkilöstölle vapautuisi aikaa keskittyä nykyistä enemmän kehityspolitiikan sisältöön hallinnollisten tehtävien sijaan. </w:t>
      </w:r>
    </w:p>
    <w:p w14:paraId="72E252B3" w14:textId="77777777" w:rsidR="004B0C5C" w:rsidRDefault="008E018B"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lastRenderedPageBreak/>
        <w:t>Johtamisen kehittäminen liittyy tarpeeseen hahmottaa</w:t>
      </w:r>
      <w:r w:rsidR="00303C94">
        <w:rPr>
          <w:rFonts w:ascii="Calibri" w:eastAsia="Calibri" w:hAnsi="Calibri" w:cs="Times New Roman"/>
          <w:sz w:val="24"/>
          <w:szCs w:val="24"/>
        </w:rPr>
        <w:t xml:space="preserve"> paremmin</w:t>
      </w:r>
      <w:r>
        <w:rPr>
          <w:rFonts w:ascii="Calibri" w:eastAsia="Calibri" w:hAnsi="Calibri" w:cs="Times New Roman"/>
          <w:sz w:val="24"/>
          <w:szCs w:val="24"/>
        </w:rPr>
        <w:t xml:space="preserve"> kehitysyhteistyön kokonaisuutta, strategiseen </w:t>
      </w:r>
      <w:r w:rsidR="00303C94">
        <w:rPr>
          <w:rFonts w:ascii="Calibri" w:eastAsia="Calibri" w:hAnsi="Calibri" w:cs="Times New Roman"/>
          <w:sz w:val="24"/>
          <w:szCs w:val="24"/>
        </w:rPr>
        <w:t xml:space="preserve">tulosperustaiseen ja tiedolla </w:t>
      </w:r>
      <w:r>
        <w:rPr>
          <w:rFonts w:ascii="Calibri" w:eastAsia="Calibri" w:hAnsi="Calibri" w:cs="Times New Roman"/>
          <w:sz w:val="24"/>
          <w:szCs w:val="24"/>
        </w:rPr>
        <w:t>johtamiseen sekä kehitysyhteistyön ohjaukseen</w:t>
      </w:r>
      <w:r w:rsidR="009A681E">
        <w:rPr>
          <w:rFonts w:ascii="Calibri" w:eastAsia="Calibri" w:hAnsi="Calibri" w:cs="Times New Roman"/>
          <w:sz w:val="24"/>
          <w:szCs w:val="24"/>
        </w:rPr>
        <w:t xml:space="preserve"> (ml. teemat ja toimialat)</w:t>
      </w:r>
      <w:r>
        <w:rPr>
          <w:rFonts w:ascii="Calibri" w:eastAsia="Calibri" w:hAnsi="Calibri" w:cs="Times New Roman"/>
          <w:sz w:val="24"/>
          <w:szCs w:val="24"/>
        </w:rPr>
        <w:t xml:space="preserve">. </w:t>
      </w:r>
      <w:r w:rsidR="00303C94">
        <w:rPr>
          <w:rFonts w:ascii="Calibri" w:eastAsia="Calibri" w:hAnsi="Calibri" w:cs="Times New Roman"/>
          <w:sz w:val="24"/>
          <w:szCs w:val="24"/>
        </w:rPr>
        <w:t xml:space="preserve">Tähän alueeseen kuuluu myös kehitysyhteistyön painopisteiden ”kirkastustyö”, josta myös KPT on aiemmissa raporteissaan lausunut. </w:t>
      </w:r>
    </w:p>
    <w:p w14:paraId="13A6EF3A" w14:textId="2ED9C188" w:rsidR="0026488C" w:rsidRDefault="00303C94"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Painopisteiden kehittämistyössä keskeisiä asioita ovat olleet kehityspoliittisten tavoitteiden ja niihin johtavien tulosketjujen tarkastelu ja niiden tarkennus. </w:t>
      </w:r>
      <w:r w:rsidR="0026488C" w:rsidRPr="0026488C">
        <w:rPr>
          <w:rFonts w:ascii="Calibri" w:eastAsia="Calibri" w:hAnsi="Calibri" w:cs="Times New Roman"/>
          <w:sz w:val="24"/>
          <w:szCs w:val="24"/>
        </w:rPr>
        <w:t>Tarkoituksena on selventää eritasoisten kehitystavoitteiden (tuotos, keskipitkän aikavälin vaikutus ja vaikutus) sekä keinojen ja toimien suhdetta toisiinsa. Lisäks</w:t>
      </w:r>
      <w:r w:rsidR="0026488C">
        <w:rPr>
          <w:rFonts w:ascii="Calibri" w:eastAsia="Calibri" w:hAnsi="Calibri" w:cs="Times New Roman"/>
          <w:sz w:val="24"/>
          <w:szCs w:val="24"/>
        </w:rPr>
        <w:t xml:space="preserve">i jokaista teemaa </w:t>
      </w:r>
      <w:r w:rsidR="0026488C" w:rsidRPr="0026488C">
        <w:rPr>
          <w:rFonts w:ascii="Calibri" w:eastAsia="Calibri" w:hAnsi="Calibri" w:cs="Times New Roman"/>
          <w:sz w:val="24"/>
          <w:szCs w:val="24"/>
        </w:rPr>
        <w:t xml:space="preserve">tarkastellaan </w:t>
      </w:r>
      <w:r w:rsidR="0026488C">
        <w:rPr>
          <w:rFonts w:ascii="Calibri" w:eastAsia="Calibri" w:hAnsi="Calibri" w:cs="Times New Roman"/>
          <w:sz w:val="24"/>
          <w:szCs w:val="24"/>
        </w:rPr>
        <w:t xml:space="preserve">myös </w:t>
      </w:r>
      <w:r w:rsidR="0026488C" w:rsidRPr="0026488C">
        <w:rPr>
          <w:rFonts w:ascii="Calibri" w:eastAsia="Calibri" w:hAnsi="Calibri" w:cs="Times New Roman"/>
          <w:sz w:val="24"/>
          <w:szCs w:val="24"/>
        </w:rPr>
        <w:t>kehityspolitiikan painop</w:t>
      </w:r>
      <w:r w:rsidR="0026488C">
        <w:rPr>
          <w:rFonts w:ascii="Calibri" w:eastAsia="Calibri" w:hAnsi="Calibri" w:cs="Times New Roman"/>
          <w:sz w:val="24"/>
          <w:szCs w:val="24"/>
        </w:rPr>
        <w:t>isteiden kokonaisuutta, jotta samalla toimelle voitaisiin edistää samanaikaisesti useampaa tavoitetta (esimerkki tasa-arvo, yhdenvertaisuus, vesi/</w:t>
      </w:r>
      <w:proofErr w:type="spellStart"/>
      <w:r w:rsidR="0026488C">
        <w:rPr>
          <w:rFonts w:ascii="Calibri" w:eastAsia="Calibri" w:hAnsi="Calibri" w:cs="Times New Roman"/>
          <w:sz w:val="24"/>
          <w:szCs w:val="24"/>
        </w:rPr>
        <w:t>sanitaatio</w:t>
      </w:r>
      <w:proofErr w:type="spellEnd"/>
      <w:r w:rsidR="0026488C">
        <w:rPr>
          <w:rFonts w:ascii="Calibri" w:eastAsia="Calibri" w:hAnsi="Calibri" w:cs="Times New Roman"/>
          <w:sz w:val="24"/>
          <w:szCs w:val="24"/>
        </w:rPr>
        <w:t>, ruokaturva ja yrittäjyys.)</w:t>
      </w:r>
      <w:r w:rsidR="00D47146">
        <w:rPr>
          <w:rFonts w:ascii="Calibri" w:eastAsia="Calibri" w:hAnsi="Calibri" w:cs="Times New Roman"/>
          <w:sz w:val="24"/>
          <w:szCs w:val="24"/>
        </w:rPr>
        <w:t xml:space="preserve"> KPT on myös peräänkuuluttanut teemajohtajuutta, jolla varmistettaisiin painopisteiden systemaattinen seuranta rahoituksessa, toiminnan suunnittelussa, toteutuksessa ja tulosseurannassa sekä poliittisessa vaikuttamistyössä. </w:t>
      </w:r>
    </w:p>
    <w:p w14:paraId="44BB0A7C" w14:textId="73BF97FC" w:rsidR="00D47146" w:rsidRDefault="003F7880" w:rsidP="0026488C">
      <w:pPr>
        <w:spacing w:after="200" w:line="276" w:lineRule="auto"/>
        <w:rPr>
          <w:rFonts w:ascii="Calibri" w:eastAsia="Calibri" w:hAnsi="Calibri" w:cs="Times New Roman"/>
          <w:sz w:val="24"/>
          <w:szCs w:val="24"/>
        </w:rPr>
      </w:pPr>
      <w:r>
        <w:rPr>
          <w:rFonts w:ascii="Calibri" w:eastAsia="Calibri" w:hAnsi="Calibri" w:cs="Times New Roman"/>
          <w:sz w:val="24"/>
          <w:szCs w:val="24"/>
        </w:rPr>
        <w:t>Kehitysyhteistyön</w:t>
      </w:r>
      <w:r w:rsidR="00DF4F0A">
        <w:rPr>
          <w:rFonts w:ascii="Calibri" w:eastAsia="Calibri" w:hAnsi="Calibri" w:cs="Times New Roman"/>
          <w:sz w:val="24"/>
          <w:szCs w:val="24"/>
        </w:rPr>
        <w:t xml:space="preserve"> rakenteen ja prosessien uudistamistyö pitää puolestaan sisällään pyrkimykset yksinkertaistaa ja yhdenmukaistaa kehitysyhteistyön myöntöön ja käytäntöihin liittyviä tekijöitä. Näitä ovat ohjeistuksen uusiminen, laadunhallinta, parempi riskien hallinta ja toimijoiden vastuiden kirkastaminen sekä tulos- ja tilastoseurantajärjestelmin kehittäminen. </w:t>
      </w:r>
      <w:r w:rsidR="0026488C" w:rsidRPr="0026488C">
        <w:rPr>
          <w:rFonts w:ascii="Calibri" w:eastAsia="Calibri" w:hAnsi="Calibri" w:cs="Times New Roman"/>
          <w:sz w:val="24"/>
          <w:szCs w:val="24"/>
        </w:rPr>
        <w:t xml:space="preserve">Tarkoitus on, että eri painopisteiden ja niiden alatavoitteille kohdentuvaa rahoitusta voidaan seurata entistä tarkemmin. </w:t>
      </w:r>
    </w:p>
    <w:p w14:paraId="2ED0EC51" w14:textId="25EB9D0B" w:rsidR="00BC0D96" w:rsidRDefault="005418CE" w:rsidP="00C92D05">
      <w:pPr>
        <w:spacing w:after="200" w:line="276" w:lineRule="auto"/>
        <w:rPr>
          <w:sz w:val="24"/>
          <w:szCs w:val="24"/>
        </w:rPr>
      </w:pPr>
      <w:r>
        <w:rPr>
          <w:rFonts w:ascii="Calibri" w:eastAsia="Calibri" w:hAnsi="Calibri" w:cs="Times New Roman"/>
          <w:sz w:val="24"/>
          <w:szCs w:val="24"/>
        </w:rPr>
        <w:t>Käytännössä juuri hallinto ja sen virkamiehistö on turvannut kehityspolitiikan ja yhteistyön jatkuvuutta yli hallituskausien vaihdosten</w:t>
      </w:r>
      <w:r w:rsidR="008B1CEA">
        <w:rPr>
          <w:rFonts w:ascii="Calibri" w:eastAsia="Calibri" w:hAnsi="Calibri" w:cs="Times New Roman"/>
          <w:sz w:val="24"/>
          <w:szCs w:val="24"/>
        </w:rPr>
        <w:t xml:space="preserve">. </w:t>
      </w:r>
      <w:r w:rsidR="00B337AC">
        <w:rPr>
          <w:rFonts w:ascii="Calibri" w:eastAsia="Calibri" w:hAnsi="Calibri" w:cs="Times New Roman"/>
          <w:sz w:val="24"/>
          <w:szCs w:val="24"/>
        </w:rPr>
        <w:t xml:space="preserve">Kehitysyhteistyön määrärahaleikkaukset sekä henkilötyövuosien vähentäminen näkyvät työntekijävajeena ja kuormituksena kehitysyhteistyön hallinnossa. </w:t>
      </w:r>
      <w:r w:rsidR="00B337AC" w:rsidRPr="00B337AC">
        <w:rPr>
          <w:rFonts w:ascii="Calibri" w:eastAsia="Calibri" w:hAnsi="Calibri" w:cs="Times New Roman"/>
          <w:sz w:val="24"/>
          <w:szCs w:val="24"/>
        </w:rPr>
        <w:t>Ulkoministeriön kehityspoliittisella osastolla yhä</w:t>
      </w:r>
      <w:r w:rsidR="00B337AC">
        <w:rPr>
          <w:rFonts w:ascii="Calibri" w:eastAsia="Calibri" w:hAnsi="Calibri" w:cs="Times New Roman"/>
          <w:sz w:val="24"/>
          <w:szCs w:val="24"/>
        </w:rPr>
        <w:t xml:space="preserve"> </w:t>
      </w:r>
      <w:r w:rsidR="00B337AC" w:rsidRPr="00B337AC">
        <w:rPr>
          <w:sz w:val="24"/>
          <w:szCs w:val="24"/>
        </w:rPr>
        <w:t xml:space="preserve">pienempi henkilöstö vastaa yhä useammasta erillisestä tehtäväkokonaisuudesta. Alimiehityksen mittasuhteet näkyvät </w:t>
      </w:r>
      <w:r w:rsidR="00B337AC">
        <w:rPr>
          <w:sz w:val="24"/>
          <w:szCs w:val="24"/>
        </w:rPr>
        <w:t xml:space="preserve">myös </w:t>
      </w:r>
      <w:r w:rsidR="00B337AC" w:rsidRPr="00B337AC">
        <w:rPr>
          <w:sz w:val="24"/>
          <w:szCs w:val="24"/>
        </w:rPr>
        <w:t>konkreettisesti Suomen edustustoissa kumppanimaissa</w:t>
      </w:r>
      <w:r w:rsidR="00B337AC">
        <w:rPr>
          <w:sz w:val="24"/>
          <w:szCs w:val="24"/>
        </w:rPr>
        <w:t>.</w:t>
      </w:r>
      <w:r w:rsidR="00931A78">
        <w:rPr>
          <w:sz w:val="24"/>
          <w:szCs w:val="24"/>
        </w:rPr>
        <w:t xml:space="preserve"> </w:t>
      </w:r>
      <w:r w:rsidR="00BC0D96">
        <w:rPr>
          <w:sz w:val="24"/>
          <w:szCs w:val="24"/>
        </w:rPr>
        <w:t xml:space="preserve">Mikään hallinto ei toimi ilman riittäviä resursseja. Painopisteisiin ja tavoitteisiin nähden riittävä ja osaava henkilöstö on </w:t>
      </w:r>
      <w:r w:rsidR="007E73F3">
        <w:rPr>
          <w:sz w:val="24"/>
          <w:szCs w:val="24"/>
        </w:rPr>
        <w:t xml:space="preserve">kaiken </w:t>
      </w:r>
      <w:r w:rsidR="00BC0D96">
        <w:rPr>
          <w:sz w:val="24"/>
          <w:szCs w:val="24"/>
        </w:rPr>
        <w:t xml:space="preserve">tulosperustaisuuden edellytys. </w:t>
      </w:r>
    </w:p>
    <w:p w14:paraId="65263001" w14:textId="77777777" w:rsidR="003873DA" w:rsidRDefault="003873DA" w:rsidP="00C92D05">
      <w:pPr>
        <w:spacing w:after="200" w:line="276" w:lineRule="auto"/>
        <w:rPr>
          <w:sz w:val="24"/>
          <w:szCs w:val="24"/>
        </w:rPr>
      </w:pPr>
    </w:p>
    <w:p w14:paraId="3B23E71B" w14:textId="4A27A59A" w:rsidR="00365663" w:rsidRPr="00365663" w:rsidRDefault="00365663" w:rsidP="00C92D05">
      <w:pPr>
        <w:spacing w:after="200" w:line="276" w:lineRule="auto"/>
        <w:rPr>
          <w:rFonts w:ascii="Calibri" w:eastAsia="Calibri" w:hAnsi="Calibri" w:cs="Times New Roman"/>
          <w:i/>
          <w:sz w:val="24"/>
          <w:szCs w:val="24"/>
        </w:rPr>
      </w:pPr>
      <w:r w:rsidRPr="00365663">
        <w:rPr>
          <w:rFonts w:ascii="Calibri" w:eastAsia="Calibri" w:hAnsi="Calibri" w:cs="Times New Roman"/>
          <w:i/>
          <w:sz w:val="24"/>
          <w:szCs w:val="24"/>
        </w:rPr>
        <w:t>Suomen globaalin vastuun</w:t>
      </w:r>
      <w:r w:rsidR="00C41408">
        <w:rPr>
          <w:rFonts w:ascii="Calibri" w:eastAsia="Calibri" w:hAnsi="Calibri" w:cs="Times New Roman"/>
          <w:i/>
          <w:sz w:val="24"/>
          <w:szCs w:val="24"/>
        </w:rPr>
        <w:t xml:space="preserve"> mallin suhde kestävä</w:t>
      </w:r>
      <w:r w:rsidRPr="00365663">
        <w:rPr>
          <w:rFonts w:ascii="Calibri" w:eastAsia="Calibri" w:hAnsi="Calibri" w:cs="Times New Roman"/>
          <w:i/>
          <w:sz w:val="24"/>
          <w:szCs w:val="24"/>
        </w:rPr>
        <w:t>n kehi</w:t>
      </w:r>
      <w:r w:rsidR="00C41408">
        <w:rPr>
          <w:rFonts w:ascii="Calibri" w:eastAsia="Calibri" w:hAnsi="Calibri" w:cs="Times New Roman"/>
          <w:i/>
          <w:sz w:val="24"/>
          <w:szCs w:val="24"/>
        </w:rPr>
        <w:t>tyksen toimeenpanoon</w:t>
      </w:r>
    </w:p>
    <w:p w14:paraId="6E48FF07" w14:textId="1A7E8D97" w:rsidR="0060788F" w:rsidRDefault="0060788F" w:rsidP="00C92D05">
      <w:pPr>
        <w:spacing w:after="200" w:line="276" w:lineRule="auto"/>
        <w:rPr>
          <w:rFonts w:ascii="Calibri" w:eastAsia="Calibri" w:hAnsi="Calibri" w:cs="Times New Roman"/>
          <w:sz w:val="24"/>
          <w:szCs w:val="24"/>
        </w:rPr>
      </w:pPr>
      <w:r>
        <w:rPr>
          <w:rFonts w:ascii="Calibri" w:eastAsia="Calibri" w:hAnsi="Calibri" w:cs="Times New Roman"/>
          <w:sz w:val="24"/>
          <w:szCs w:val="24"/>
        </w:rPr>
        <w:t>[Pohjana kestävän kehityksen nykyinen hallintomalli ja sen uudistaminen, kestävän kehityksen selonteko ja sen arviotyö (VTV 2019, kirjoitetaan loppuun yhteistyössä Kestävän kehityksen toimikunnan sihteeristön kanssa]</w:t>
      </w:r>
    </w:p>
    <w:p w14:paraId="51908BBE" w14:textId="14944EC5" w:rsidR="00365663" w:rsidRDefault="00365663" w:rsidP="00C92D05">
      <w:pPr>
        <w:spacing w:after="200" w:line="276" w:lineRule="auto"/>
        <w:rPr>
          <w:rFonts w:ascii="Calibri" w:eastAsia="Calibri" w:hAnsi="Calibri" w:cs="Times New Roman"/>
          <w:i/>
          <w:sz w:val="24"/>
          <w:szCs w:val="24"/>
        </w:rPr>
      </w:pPr>
      <w:r w:rsidRPr="00365663">
        <w:rPr>
          <w:rFonts w:ascii="Calibri" w:eastAsia="Calibri" w:hAnsi="Calibri" w:cs="Times New Roman"/>
          <w:i/>
          <w:sz w:val="24"/>
          <w:szCs w:val="24"/>
        </w:rPr>
        <w:t>Miten siirtymä toteutetaan?</w:t>
      </w:r>
    </w:p>
    <w:p w14:paraId="1117FED6" w14:textId="6EE0A176" w:rsidR="008975DD" w:rsidRDefault="0060788F" w:rsidP="00831841">
      <w:pPr>
        <w:spacing w:after="200" w:line="276" w:lineRule="auto"/>
        <w:rPr>
          <w:rFonts w:ascii="Calibri" w:eastAsia="Calibri" w:hAnsi="Calibri" w:cs="Times New Roman"/>
          <w:i/>
          <w:sz w:val="24"/>
          <w:szCs w:val="24"/>
        </w:rPr>
      </w:pPr>
      <w:r w:rsidRPr="00A61C4A">
        <w:rPr>
          <w:rFonts w:ascii="Calibri" w:eastAsia="Calibri" w:hAnsi="Calibri" w:cs="Times New Roman"/>
          <w:sz w:val="24"/>
          <w:szCs w:val="24"/>
        </w:rPr>
        <w:t>[</w:t>
      </w:r>
      <w:r w:rsidR="00A61C4A" w:rsidRPr="00A61C4A">
        <w:rPr>
          <w:rFonts w:ascii="Calibri" w:eastAsia="Calibri" w:hAnsi="Calibri" w:cs="Times New Roman"/>
          <w:sz w:val="24"/>
          <w:szCs w:val="24"/>
        </w:rPr>
        <w:t>kirjoitetaan loppuun 14.2. arviointiryhmän tapaamisen jälkeen ja kommenttien perusteella]</w:t>
      </w:r>
    </w:p>
    <w:p w14:paraId="1CAF02DF" w14:textId="77777777" w:rsidR="00F77A3E" w:rsidRPr="00F77A3E" w:rsidRDefault="00F77A3E" w:rsidP="00F77A3E">
      <w:pPr>
        <w:spacing w:after="200" w:line="276" w:lineRule="auto"/>
        <w:rPr>
          <w:rFonts w:ascii="Calibri" w:eastAsia="Calibri" w:hAnsi="Calibri" w:cs="Times New Roman"/>
        </w:rPr>
      </w:pPr>
    </w:p>
    <w:p w14:paraId="010DD917" w14:textId="77777777" w:rsidR="00D05A69" w:rsidRDefault="00D05A69"/>
    <w:sectPr w:rsidR="00D05A69" w:rsidSect="00D10FAB">
      <w:footerReference w:type="default" r:id="rId10"/>
      <w:pgSz w:w="12240" w:h="15840"/>
      <w:pgMar w:top="1134" w:right="1440" w:bottom="124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occhetti Marikki" w:date="2019-02-11T11:01:00Z" w:initials="SM">
    <w:p w14:paraId="53CD9397" w14:textId="60DF2829" w:rsidR="00FA012A" w:rsidRDefault="00FA012A">
      <w:pPr>
        <w:pStyle w:val="CommentText"/>
      </w:pPr>
      <w:r>
        <w:rPr>
          <w:rStyle w:val="CommentReference"/>
        </w:rPr>
        <w:annotationRef/>
      </w:r>
      <w:r>
        <w:t>Otsikoinnista on päätettävä kokonaisuuden valmistuttua</w:t>
      </w:r>
    </w:p>
  </w:comment>
  <w:comment w:id="2" w:author="Stocchetti Marikki" w:date="2019-01-24T11:11:00Z" w:initials="SM">
    <w:p w14:paraId="04B78D23" w14:textId="7ED53C84" w:rsidR="00FA012A" w:rsidRPr="006D48BB" w:rsidRDefault="00FA012A" w:rsidP="00D3757E">
      <w:pPr>
        <w:rPr>
          <w:sz w:val="24"/>
          <w:szCs w:val="24"/>
        </w:rPr>
      </w:pPr>
      <w:r>
        <w:rPr>
          <w:rStyle w:val="CommentReference"/>
        </w:rPr>
        <w:annotationRef/>
      </w:r>
      <w:r w:rsidRPr="00D3757E">
        <w:rPr>
          <w:sz w:val="24"/>
          <w:szCs w:val="24"/>
        </w:rPr>
        <w:t>Tähän voisi nostaa investointien määrä</w:t>
      </w:r>
      <w:r>
        <w:rPr>
          <w:sz w:val="24"/>
          <w:szCs w:val="24"/>
        </w:rPr>
        <w:t>n</w:t>
      </w:r>
      <w:r w:rsidRPr="00D3757E">
        <w:rPr>
          <w:sz w:val="24"/>
          <w:szCs w:val="24"/>
        </w:rPr>
        <w:t xml:space="preserve"> ja/tai pääomapaon mittasuhteet vertailukohdaksi</w:t>
      </w:r>
    </w:p>
    <w:p w14:paraId="09DC89F8" w14:textId="6CA5A0D8" w:rsidR="00FA012A" w:rsidRDefault="00FA012A">
      <w:pPr>
        <w:pStyle w:val="CommentText"/>
      </w:pPr>
    </w:p>
  </w:comment>
  <w:comment w:id="3" w:author="Stocchetti Marikki" w:date="2019-01-24T11:12:00Z" w:initials="SM">
    <w:p w14:paraId="54950C83" w14:textId="564FD9FD" w:rsidR="00FA012A" w:rsidRPr="008C4F9A" w:rsidRDefault="00FA012A" w:rsidP="00D3757E">
      <w:r>
        <w:rPr>
          <w:rStyle w:val="CommentReference"/>
        </w:rPr>
        <w:annotationRef/>
      </w:r>
      <w:r w:rsidRPr="00D3757E">
        <w:t>Finanssisijoitusten määritelmä vielä tä</w:t>
      </w:r>
      <w:r>
        <w:t>hän/ tai viereen lyhennettynä.</w:t>
      </w:r>
    </w:p>
    <w:p w14:paraId="7B361E83" w14:textId="663D85C4" w:rsidR="00FA012A" w:rsidRDefault="00FA012A">
      <w:pPr>
        <w:pStyle w:val="CommentText"/>
      </w:pPr>
    </w:p>
  </w:comment>
  <w:comment w:id="4" w:author="Stocchetti Marikki" w:date="2019-02-12T12:11:00Z" w:initials="SM">
    <w:p w14:paraId="267CC386" w14:textId="4A9D2A56" w:rsidR="004B5D98" w:rsidRDefault="004B5D98">
      <w:pPr>
        <w:pStyle w:val="CommentText"/>
      </w:pPr>
      <w:r>
        <w:rPr>
          <w:rStyle w:val="CommentReference"/>
        </w:rPr>
        <w:annotationRef/>
      </w:r>
      <w:r>
        <w:t>Tähän saa tehdä ehdotuksia!</w:t>
      </w:r>
    </w:p>
  </w:comment>
  <w:comment w:id="5" w:author="Stocchetti Marikki" w:date="2019-01-10T12:05:00Z" w:initials="SM">
    <w:p w14:paraId="336DC0ED" w14:textId="7E03145E" w:rsidR="00FA012A" w:rsidRDefault="00FA012A">
      <w:pPr>
        <w:pStyle w:val="CommentText"/>
      </w:pPr>
      <w:r>
        <w:rPr>
          <w:rStyle w:val="CommentReference"/>
        </w:rPr>
        <w:annotationRef/>
      </w:r>
      <w:r>
        <w:t xml:space="preserve">Näistä erillinen </w:t>
      </w:r>
      <w:proofErr w:type="spellStart"/>
      <w:r>
        <w:t>graaffi</w:t>
      </w:r>
      <w:proofErr w:type="spellEnd"/>
      <w:r>
        <w:t>, joka selventää siirtymää ”teemoista” ”tavoitteisiin ja tuloksiin”.</w:t>
      </w:r>
    </w:p>
  </w:comment>
  <w:comment w:id="6" w:author="Stocchetti Marikki" w:date="2019-01-17T10:50:00Z" w:initials="SM">
    <w:p w14:paraId="54B352CA" w14:textId="31979291" w:rsidR="00FA012A" w:rsidRDefault="00FA012A">
      <w:pPr>
        <w:pStyle w:val="CommentText"/>
      </w:pPr>
      <w:r>
        <w:rPr>
          <w:rStyle w:val="CommentReference"/>
        </w:rPr>
        <w:annotationRef/>
      </w:r>
      <w:r>
        <w:t xml:space="preserve">Näihin kohtiin palataan kommentointikierroksilla. Tässä vaiheessa lähtökohtamme on, että uuden politiikan tulisi rakentua nykyisille painopisteille ja niiden kehittämistyölle. Tekstipohja perustuu </w:t>
      </w:r>
      <w:proofErr w:type="spellStart"/>
      <w:r>
        <w:t>KPT:n</w:t>
      </w:r>
      <w:proofErr w:type="spellEnd"/>
      <w:r>
        <w:t xml:space="preserve"> edellisten arvioraporttien kantoihin ja 31.1. täysistunnossa käytyyn keskusteluun.</w:t>
      </w:r>
    </w:p>
  </w:comment>
  <w:comment w:id="7" w:author="Stocchetti Marikki" w:date="2019-02-06T08:57:00Z" w:initials="SM">
    <w:p w14:paraId="43B8649E" w14:textId="3D94DA47" w:rsidR="00FA012A" w:rsidRDefault="00FA012A">
      <w:pPr>
        <w:pStyle w:val="CommentText"/>
      </w:pPr>
      <w:r>
        <w:rPr>
          <w:rStyle w:val="CommentReference"/>
        </w:rPr>
        <w:annotationRef/>
      </w:r>
      <w:r>
        <w:t xml:space="preserve">Teksti pohjaa </w:t>
      </w:r>
      <w:proofErr w:type="spellStart"/>
      <w:r>
        <w:t>KPT:n</w:t>
      </w:r>
      <w:proofErr w:type="spellEnd"/>
      <w:r>
        <w:t xml:space="preserve"> Suomen kehityspolitiikan tila 2018 –raportin suosituksiin. Painopisteen suunnasta käydään vilkasta keskustelua. Sihteeristön lähtökohtana on tässä se, että jatkamme johdonmukaisesti aikaisempien suositu</w:t>
      </w:r>
      <w:r w:rsidR="004B5D98">
        <w:t>stemme ja tekemiemme huomioiden</w:t>
      </w:r>
      <w:r>
        <w:t xml:space="preserve"> tiellä.  </w:t>
      </w:r>
    </w:p>
    <w:p w14:paraId="70D82922" w14:textId="77777777" w:rsidR="00FA012A" w:rsidRDefault="00FA012A">
      <w:pPr>
        <w:pStyle w:val="CommentText"/>
      </w:pPr>
    </w:p>
    <w:p w14:paraId="3B5C9EF2" w14:textId="385A0755" w:rsidR="00FA012A" w:rsidRDefault="00FA012A">
      <w:pPr>
        <w:pStyle w:val="CommentText"/>
      </w:pPr>
      <w:r>
        <w:t xml:space="preserve">Sukupuolten tasa-arvo on kestävän kehityksen toteutumisen reunaehtoja. Läpileikkaavuuden lisäksi se tule näkyä vahvasti myös itsenäisenä painopisteenä osana Suomen globaalin vastuun konkreettisia toimia ja laajempaa maakuvaa. Jos kehitysyhteistyön määrärahat lisääntyvät, ei myöskään ole syytä kaventaa nykyistä fokusta esimerkiksi Suomen kv. vaikuttamisessa tai maaohjelmissa.  </w:t>
      </w:r>
    </w:p>
  </w:comment>
  <w:comment w:id="8" w:author="Stocchetti Marikki" w:date="2019-02-06T09:20:00Z" w:initials="SM">
    <w:p w14:paraId="3D6C075E" w14:textId="735FFEC0" w:rsidR="00FA012A" w:rsidRDefault="00FA012A">
      <w:pPr>
        <w:pStyle w:val="CommentText"/>
      </w:pPr>
      <w:r>
        <w:rPr>
          <w:rStyle w:val="CommentReference"/>
        </w:rPr>
        <w:annotationRef/>
      </w:r>
      <w:r>
        <w:t xml:space="preserve">Olemme siirtäneet verotus ja kehitys –toimintaohjelman tähän kohtaan, koska se liittyy oleellisesti kehitysmaiden talouteen ja työllisyyteen. Painopiste 3. Toimivat yhteiskunnat tulee todennäköisesti laajenemaan opetus-teeman vahvan nousun ja toteutuneen rahoituksen valossa, joten on vaarana, että se painopiste ”ruuhkautuu”. </w:t>
      </w:r>
    </w:p>
    <w:p w14:paraId="44BD097B" w14:textId="597FCB40" w:rsidR="00FA012A" w:rsidRDefault="00FA012A">
      <w:pPr>
        <w:pStyle w:val="CommentText"/>
      </w:pPr>
    </w:p>
    <w:p w14:paraId="16A53902" w14:textId="619992F8" w:rsidR="00FA012A" w:rsidRDefault="00FA012A">
      <w:pPr>
        <w:pStyle w:val="CommentText"/>
      </w:pPr>
      <w:r>
        <w:t xml:space="preserve">Kuulimme verotus ja kehitys- toimintaohjelmasta päivityksen </w:t>
      </w:r>
      <w:proofErr w:type="spellStart"/>
      <w:r>
        <w:t>KPT:n</w:t>
      </w:r>
      <w:proofErr w:type="spellEnd"/>
      <w:r>
        <w:t xml:space="preserve"> täysistunnossa 31.1. Mitä huomioita toivoisitte tähän? Mitä halutaan Suomen edistävän tämän agendan sisällä. Esim. Addis </w:t>
      </w:r>
      <w:proofErr w:type="spellStart"/>
      <w:r>
        <w:t>Tax</w:t>
      </w:r>
      <w:proofErr w:type="spellEnd"/>
      <w:r>
        <w:t xml:space="preserve"> </w:t>
      </w:r>
      <w:proofErr w:type="spellStart"/>
      <w:r>
        <w:t>Initiativen</w:t>
      </w:r>
      <w:proofErr w:type="spellEnd"/>
      <w:r>
        <w:t xml:space="preserve"> rahoitussitoumukset? Poikkihallinnollinen yhteistyö? Suomen kv. vaikuttamistyö? Mitä halutaan Suomen edistävän tämän agendan sisällä. </w:t>
      </w:r>
    </w:p>
  </w:comment>
  <w:comment w:id="9" w:author="Stocchetti Marikki" w:date="2019-02-06T09:49:00Z" w:initials="SM">
    <w:p w14:paraId="768380D0" w14:textId="5BA4D7F0" w:rsidR="00FA012A" w:rsidRDefault="00FA012A">
      <w:pPr>
        <w:pStyle w:val="CommentText"/>
      </w:pPr>
      <w:r>
        <w:rPr>
          <w:rStyle w:val="CommentReference"/>
        </w:rPr>
        <w:annotationRef/>
      </w:r>
      <w:r>
        <w:t>Tätä kohtaa emme ehtineet riittävästi käsitellä 31.1. täysistunnon lähetekeskustelussa. Toivoisimme tähän jäsenten kommentteja ja ideoita pohjatekstimuotoiluun.</w:t>
      </w:r>
    </w:p>
  </w:comment>
  <w:comment w:id="10" w:author="Stocchetti Marikki" w:date="2019-02-06T10:32:00Z" w:initials="SM">
    <w:p w14:paraId="46C7D726" w14:textId="67D6595C" w:rsidR="00FA012A" w:rsidRDefault="00FA012A">
      <w:pPr>
        <w:pStyle w:val="CommentText"/>
      </w:pPr>
      <w:r>
        <w:rPr>
          <w:rStyle w:val="CommentReference"/>
        </w:rPr>
        <w:annotationRef/>
      </w:r>
      <w:r>
        <w:t>Ks. yllä.</w:t>
      </w:r>
    </w:p>
  </w:comment>
  <w:comment w:id="11" w:author="Stocchetti Marikki" w:date="2019-02-06T14:33:00Z" w:initials="SM">
    <w:p w14:paraId="0A3217D2" w14:textId="646A618C" w:rsidR="00FA012A" w:rsidRDefault="00FA012A">
      <w:pPr>
        <w:pStyle w:val="CommentText"/>
      </w:pPr>
      <w:r>
        <w:rPr>
          <w:rStyle w:val="CommentReference"/>
        </w:rPr>
        <w:annotationRef/>
      </w:r>
      <w:r>
        <w:t>Kommentteja pyydetään!</w:t>
      </w:r>
    </w:p>
  </w:comment>
  <w:comment w:id="12" w:author="Stocchetti Marikki" w:date="2019-02-06T10:46:00Z" w:initials="SM">
    <w:p w14:paraId="4A27DEA4" w14:textId="09F54258" w:rsidR="00FA012A" w:rsidRDefault="00FA012A">
      <w:pPr>
        <w:pStyle w:val="CommentText"/>
      </w:pPr>
      <w:r>
        <w:rPr>
          <w:rStyle w:val="CommentReference"/>
        </w:rPr>
        <w:annotationRef/>
      </w:r>
      <w:r>
        <w:t xml:space="preserve">Tämä on painopistealue, joka 31.1. täysistunnon valossa jakaa </w:t>
      </w:r>
      <w:proofErr w:type="spellStart"/>
      <w:r>
        <w:t>KPT:n</w:t>
      </w:r>
      <w:proofErr w:type="spellEnd"/>
      <w:r>
        <w:t xml:space="preserve"> jäsenistöä. Keskustelun valossa ilmasto ja luonnon monimuotoisuus tulee näkyvä ehdottomasti entistä vahvemmin Suomen kehityspolitiikassa/globaalivastuun politiikassa. </w:t>
      </w:r>
    </w:p>
    <w:p w14:paraId="3FC432FA" w14:textId="02A62EAA" w:rsidR="00FA012A" w:rsidRDefault="00FA012A">
      <w:pPr>
        <w:pStyle w:val="CommentText"/>
      </w:pPr>
      <w:r>
        <w:t>Kysymys kenties kuuluukin, missä määrin pääasiassa kehitysyhteistyötä (rahoitusta) ja vaikuttamistyötä ohjaavat painopisteet, ovat se paikka, missä ilmasto ja monimuotoisuus olisivat ”kaiken kehityspolitiikan perusta” (</w:t>
      </w:r>
      <w:proofErr w:type="spellStart"/>
      <w:r>
        <w:t>vrt</w:t>
      </w:r>
      <w:proofErr w:type="spellEnd"/>
      <w:r>
        <w:t xml:space="preserve"> ohjelmatukijärjestöjen kanta) (vrt. perinteinen köyhyyden vähentäminen)</w:t>
      </w:r>
      <w:r w:rsidR="00E402B7">
        <w:t xml:space="preserve"> ja Suomen globaali vastuu muilla politiikka-aloilla</w:t>
      </w:r>
      <w:r>
        <w:t xml:space="preserve">. </w:t>
      </w:r>
    </w:p>
    <w:p w14:paraId="2B99B72D" w14:textId="77777777" w:rsidR="00FA012A" w:rsidRDefault="00FA012A">
      <w:pPr>
        <w:pStyle w:val="CommentText"/>
      </w:pPr>
    </w:p>
    <w:p w14:paraId="364D0E83" w14:textId="195BD4AD" w:rsidR="00FA012A" w:rsidRDefault="00FA012A">
      <w:pPr>
        <w:pStyle w:val="CommentText"/>
      </w:pPr>
      <w:r>
        <w:t xml:space="preserve">Olisiko pikemminkin niin, että ilmasto tulee nostaa vahvasti Suomen globaalivastuun politiikkaan läpileikkaavasti. Varsinaisissa kehitysyhteistyövaroissa tulee kiinnittää huomio Suomen tekemiin sitoumuksiin tukea kehitysmaiden sopeutumista ks. seuraava luku. Tässä myös finanssisijoituksilla merkittävä rooli ja yksityissektorille (myös kehitysyhteistyön ja –politiikalla).  </w:t>
      </w:r>
    </w:p>
  </w:comment>
  <w:comment w:id="13" w:author="Stocchetti Marikki" w:date="2019-02-08T09:34:00Z" w:initials="SM">
    <w:p w14:paraId="74228F77" w14:textId="28420409" w:rsidR="00FA012A" w:rsidRDefault="00FA012A">
      <w:pPr>
        <w:pStyle w:val="CommentText"/>
      </w:pPr>
      <w:r>
        <w:rPr>
          <w:rStyle w:val="CommentReference"/>
        </w:rPr>
        <w:annotationRef/>
      </w:r>
      <w:r>
        <w:t xml:space="preserve">Kysymys </w:t>
      </w:r>
      <w:proofErr w:type="spellStart"/>
      <w:r>
        <w:t>KPT:lle</w:t>
      </w:r>
      <w:proofErr w:type="spellEnd"/>
    </w:p>
  </w:comment>
  <w:comment w:id="14" w:author="Stocchetti Marikki" w:date="2019-02-08T12:21:00Z" w:initials="SM">
    <w:p w14:paraId="6B59E441" w14:textId="1BAC641B" w:rsidR="00FA012A" w:rsidRDefault="00FA012A">
      <w:pPr>
        <w:pStyle w:val="CommentText"/>
      </w:pPr>
      <w:r>
        <w:rPr>
          <w:rStyle w:val="CommentReference"/>
        </w:rPr>
        <w:annotationRef/>
      </w:r>
      <w:r>
        <w:t xml:space="preserve">Kysymyksiä </w:t>
      </w:r>
      <w:proofErr w:type="spellStart"/>
      <w:r>
        <w:t>KPT:n</w:t>
      </w:r>
      <w:proofErr w:type="spellEnd"/>
      <w:r>
        <w:t xml:space="preserve"> pohdittavaksi.</w:t>
      </w:r>
    </w:p>
  </w:comment>
  <w:comment w:id="15" w:author="Stocchetti Marikki" w:date="2019-01-24T12:17:00Z" w:initials="SM">
    <w:p w14:paraId="3011E2DE" w14:textId="489D3B6B" w:rsidR="00FA012A" w:rsidRDefault="00FA012A">
      <w:pPr>
        <w:pStyle w:val="CommentText"/>
      </w:pPr>
      <w:r>
        <w:rPr>
          <w:rStyle w:val="CommentReference"/>
        </w:rPr>
        <w:annotationRef/>
      </w:r>
      <w:r>
        <w:t xml:space="preserve">Rahoitukseen perustuvat suositukset ovat suoraan </w:t>
      </w:r>
      <w:proofErr w:type="spellStart"/>
      <w:r>
        <w:t>KPT:n</w:t>
      </w:r>
      <w:proofErr w:type="spellEnd"/>
      <w:r>
        <w:t xml:space="preserve"> lausunnosta: Kehitysyhteistyö tarvitsee hallituskaudet ylittävän rahoitusmallin 31.10.2018 Suositukset nostetaan erilliseksi laatikoksi taitossa ja täydennetään tarvittaessa.</w:t>
      </w:r>
    </w:p>
  </w:comment>
  <w:comment w:id="16" w:author="Stocchetti Marikki" w:date="2019-02-12T10:17:00Z" w:initials="SM">
    <w:p w14:paraId="224E4193" w14:textId="671C4DFB" w:rsidR="009F220A" w:rsidRDefault="009F220A">
      <w:pPr>
        <w:pStyle w:val="CommentText"/>
      </w:pPr>
      <w:r>
        <w:rPr>
          <w:rStyle w:val="CommentReference"/>
        </w:rPr>
        <w:annotationRef/>
      </w:r>
      <w:r>
        <w:t xml:space="preserve">Tätä toivoisimme </w:t>
      </w:r>
      <w:proofErr w:type="spellStart"/>
      <w:r>
        <w:t>VNK:n</w:t>
      </w:r>
      <w:proofErr w:type="spellEnd"/>
      <w:r>
        <w:t xml:space="preserve"> täydentävän!</w:t>
      </w:r>
    </w:p>
  </w:comment>
  <w:comment w:id="17" w:author="Stocchetti Marikki" w:date="2019-02-11T09:34:00Z" w:initials="SM">
    <w:p w14:paraId="45A63235" w14:textId="2408E89A" w:rsidR="00FA012A" w:rsidRDefault="00FA012A">
      <w:pPr>
        <w:pStyle w:val="CommentText"/>
      </w:pPr>
      <w:r>
        <w:rPr>
          <w:rStyle w:val="CommentReference"/>
        </w:rPr>
        <w:annotationRef/>
      </w:r>
      <w:r>
        <w:t xml:space="preserve">Kysymys </w:t>
      </w:r>
      <w:proofErr w:type="spellStart"/>
      <w:r>
        <w:t>Evaluaatioyksikölle</w:t>
      </w:r>
      <w:proofErr w:type="spellEnd"/>
    </w:p>
  </w:comment>
  <w:comment w:id="18" w:author="Stocchetti Marikki" w:date="2019-02-11T10:50:00Z" w:initials="SM">
    <w:p w14:paraId="4953BB3D" w14:textId="77777777" w:rsidR="00EE5194" w:rsidRDefault="00EE5194" w:rsidP="00EE5194">
      <w:pPr>
        <w:pStyle w:val="CommentText"/>
      </w:pPr>
      <w:r>
        <w:rPr>
          <w:rStyle w:val="CommentReference"/>
        </w:rPr>
        <w:annotationRef/>
      </w:r>
      <w:r>
        <w:t xml:space="preserve">Tämä prosessi on käynnistynyt keväällä 2018, mutta on yhä kesken. (KS. </w:t>
      </w:r>
      <w:proofErr w:type="spellStart"/>
      <w:r>
        <w:t>KPT:n</w:t>
      </w:r>
      <w:proofErr w:type="spellEnd"/>
      <w:r>
        <w:t xml:space="preserve"> työvaliokunnat keväällä 2018, täysistuntokeskustelu KPT-VNK-UM 17.5.2018 sekä ministeritapaamiset kesäkuu 2018 ja elokuu 2018. Ministerin puoltava vastaus 20.9.2018.) </w:t>
      </w:r>
    </w:p>
  </w:comment>
  <w:comment w:id="19" w:author="Stocchetti Marikki" w:date="2019-02-12T10:58:00Z" w:initials="SM">
    <w:p w14:paraId="79E308B8" w14:textId="39836228" w:rsidR="007C024B" w:rsidRDefault="007C024B">
      <w:pPr>
        <w:pStyle w:val="CommentText"/>
      </w:pPr>
      <w:r>
        <w:rPr>
          <w:rStyle w:val="CommentReference"/>
        </w:rPr>
        <w:annotationRef/>
      </w:r>
      <w:r>
        <w:t>Käsite täytyy avata vielä tekstissä.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CD9397" w15:done="0"/>
  <w15:commentEx w15:paraId="09DC89F8" w15:done="0"/>
  <w15:commentEx w15:paraId="7B361E83" w15:done="0"/>
  <w15:commentEx w15:paraId="267CC386" w15:done="0"/>
  <w15:commentEx w15:paraId="336DC0ED" w15:done="0"/>
  <w15:commentEx w15:paraId="54B352CA" w15:done="0"/>
  <w15:commentEx w15:paraId="3B5C9EF2" w15:done="0"/>
  <w15:commentEx w15:paraId="16A53902" w15:done="0"/>
  <w15:commentEx w15:paraId="768380D0" w15:done="0"/>
  <w15:commentEx w15:paraId="46C7D726" w15:done="0"/>
  <w15:commentEx w15:paraId="0A3217D2" w15:done="0"/>
  <w15:commentEx w15:paraId="364D0E83" w15:done="0"/>
  <w15:commentEx w15:paraId="74228F77" w15:done="0"/>
  <w15:commentEx w15:paraId="6B59E441" w15:done="0"/>
  <w15:commentEx w15:paraId="3011E2DE" w15:done="0"/>
  <w15:commentEx w15:paraId="224E4193" w15:done="0"/>
  <w15:commentEx w15:paraId="45A63235" w15:done="0"/>
  <w15:commentEx w15:paraId="4953BB3D" w15:done="0"/>
  <w15:commentEx w15:paraId="79E308B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0F47" w14:textId="77777777" w:rsidR="00FA012A" w:rsidRDefault="00FA012A" w:rsidP="006E2165">
      <w:pPr>
        <w:spacing w:after="0" w:line="240" w:lineRule="auto"/>
      </w:pPr>
      <w:r>
        <w:separator/>
      </w:r>
    </w:p>
  </w:endnote>
  <w:endnote w:type="continuationSeparator" w:id="0">
    <w:p w14:paraId="26987E53" w14:textId="77777777" w:rsidR="00FA012A" w:rsidRDefault="00FA012A" w:rsidP="006E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EideticNeoOT-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733544"/>
      <w:docPartObj>
        <w:docPartGallery w:val="Page Numbers (Bottom of Page)"/>
        <w:docPartUnique/>
      </w:docPartObj>
    </w:sdtPr>
    <w:sdtEndPr>
      <w:rPr>
        <w:noProof/>
      </w:rPr>
    </w:sdtEndPr>
    <w:sdtContent>
      <w:p w14:paraId="361F3BDC" w14:textId="7E3F9C57" w:rsidR="00FA012A" w:rsidRDefault="00FA012A">
        <w:pPr>
          <w:pStyle w:val="Footer"/>
          <w:jc w:val="center"/>
        </w:pPr>
        <w:r>
          <w:fldChar w:fldCharType="begin"/>
        </w:r>
        <w:r>
          <w:instrText xml:space="preserve"> PAGE   \* MERGEFORMAT </w:instrText>
        </w:r>
        <w:r>
          <w:fldChar w:fldCharType="separate"/>
        </w:r>
        <w:r w:rsidR="00F13DA6">
          <w:rPr>
            <w:noProof/>
          </w:rPr>
          <w:t>4</w:t>
        </w:r>
        <w:r>
          <w:rPr>
            <w:noProof/>
          </w:rPr>
          <w:fldChar w:fldCharType="end"/>
        </w:r>
      </w:p>
    </w:sdtContent>
  </w:sdt>
  <w:p w14:paraId="67483C43" w14:textId="77777777" w:rsidR="00FA012A" w:rsidRDefault="00FA0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ADE1" w14:textId="77777777" w:rsidR="00FA012A" w:rsidRDefault="00FA012A" w:rsidP="006E2165">
      <w:pPr>
        <w:spacing w:after="0" w:line="240" w:lineRule="auto"/>
      </w:pPr>
      <w:r>
        <w:separator/>
      </w:r>
    </w:p>
  </w:footnote>
  <w:footnote w:type="continuationSeparator" w:id="0">
    <w:p w14:paraId="51C14236" w14:textId="77777777" w:rsidR="00FA012A" w:rsidRDefault="00FA012A" w:rsidP="006E2165">
      <w:pPr>
        <w:spacing w:after="0" w:line="240" w:lineRule="auto"/>
      </w:pPr>
      <w:r>
        <w:continuationSeparator/>
      </w:r>
    </w:p>
  </w:footnote>
  <w:footnote w:id="1">
    <w:p w14:paraId="0C050B3F" w14:textId="7CA80238" w:rsidR="00FA012A" w:rsidRPr="009E0B57" w:rsidRDefault="00FA012A" w:rsidP="006E2165">
      <w:pPr>
        <w:pStyle w:val="FootnoteText"/>
        <w:spacing w:after="0" w:line="240" w:lineRule="auto"/>
        <w:rPr>
          <w:i/>
        </w:rPr>
      </w:pPr>
      <w:r>
        <w:rPr>
          <w:rStyle w:val="FootnoteReference"/>
        </w:rPr>
        <w:footnoteRef/>
      </w:r>
      <w:r w:rsidRPr="00383060">
        <w:t xml:space="preserve"> </w:t>
      </w:r>
      <w:r w:rsidRPr="006C4932">
        <w:rPr>
          <w:i/>
        </w:rPr>
        <w:t>Englanniksi käytetään termiä "</w:t>
      </w:r>
      <w:proofErr w:type="spellStart"/>
      <w:r>
        <w:rPr>
          <w:i/>
        </w:rPr>
        <w:t>w</w:t>
      </w:r>
      <w:r w:rsidRPr="006C4932">
        <w:rPr>
          <w:i/>
        </w:rPr>
        <w:t>icked</w:t>
      </w:r>
      <w:proofErr w:type="spellEnd"/>
      <w:r w:rsidRPr="006C4932">
        <w:rPr>
          <w:i/>
        </w:rPr>
        <w:t xml:space="preserve"> </w:t>
      </w:r>
      <w:proofErr w:type="spellStart"/>
      <w:r w:rsidRPr="006C4932">
        <w:rPr>
          <w:i/>
        </w:rPr>
        <w:t>problems</w:t>
      </w:r>
      <w:proofErr w:type="spellEnd"/>
      <w:r w:rsidRPr="006C4932">
        <w:rPr>
          <w:i/>
        </w:rPr>
        <w:t xml:space="preserve">", jota käytti ensimmäisenä tutkijakaksikko Horst </w:t>
      </w:r>
      <w:proofErr w:type="spellStart"/>
      <w:r w:rsidRPr="006C4932">
        <w:rPr>
          <w:i/>
        </w:rPr>
        <w:t>Rittel</w:t>
      </w:r>
      <w:proofErr w:type="spellEnd"/>
      <w:r w:rsidRPr="006C4932">
        <w:rPr>
          <w:i/>
        </w:rPr>
        <w:t xml:space="preserve"> ja </w:t>
      </w:r>
      <w:proofErr w:type="spellStart"/>
      <w:r w:rsidRPr="006C4932">
        <w:rPr>
          <w:i/>
        </w:rPr>
        <w:t>Melvin</w:t>
      </w:r>
      <w:proofErr w:type="spellEnd"/>
      <w:r w:rsidRPr="006C4932">
        <w:rPr>
          <w:i/>
        </w:rPr>
        <w:t xml:space="preserve"> Webber vuonna 1973. Käsitettä käytetään nykyisin yleisesti myös politiikan ja hallinnon monisyisten haasteiden tarkastelussa. </w:t>
      </w:r>
      <w:r w:rsidRPr="009E0B57">
        <w:rPr>
          <w:i/>
        </w:rPr>
        <w:t xml:space="preserve">Ks. esim. SITRA. </w:t>
      </w:r>
    </w:p>
  </w:footnote>
  <w:footnote w:id="2">
    <w:p w14:paraId="388D28C2" w14:textId="3150489B" w:rsidR="00FA012A" w:rsidRPr="003D60D5" w:rsidRDefault="00FA012A" w:rsidP="006E2165">
      <w:pPr>
        <w:pStyle w:val="FootnoteText"/>
        <w:spacing w:after="0" w:line="240" w:lineRule="auto"/>
        <w:rPr>
          <w:rFonts w:asciiTheme="minorHAnsi" w:hAnsiTheme="minorHAnsi" w:cstheme="minorHAnsi"/>
          <w:i/>
        </w:rPr>
      </w:pPr>
      <w:r w:rsidRPr="003D60D5">
        <w:rPr>
          <w:rStyle w:val="FootnoteReference"/>
          <w:rFonts w:asciiTheme="minorHAnsi" w:hAnsiTheme="minorHAnsi" w:cstheme="minorHAnsi"/>
          <w:i/>
        </w:rPr>
        <w:footnoteRef/>
      </w:r>
      <w:r w:rsidRPr="003D60D5">
        <w:rPr>
          <w:rFonts w:asciiTheme="minorHAnsi" w:hAnsiTheme="minorHAnsi" w:cstheme="minorHAnsi"/>
          <w:i/>
        </w:rPr>
        <w:t xml:space="preserve"> </w:t>
      </w:r>
      <w:r w:rsidRPr="003D60D5">
        <w:rPr>
          <w:rFonts w:asciiTheme="minorHAnsi" w:hAnsiTheme="minorHAnsi" w:cstheme="minorHAnsi"/>
          <w:i/>
          <w:color w:val="111111"/>
          <w:shd w:val="clear" w:color="auto" w:fill="FFFFFF"/>
        </w:rPr>
        <w:t>Suhteellinen köyhyys kuvaa eriarvoistumista. Köyhyyttä mitataan suhteessa saman yhteisön muiden jäsenten tuloihin.</w:t>
      </w:r>
    </w:p>
  </w:footnote>
  <w:footnote w:id="3">
    <w:p w14:paraId="0F5C673D" w14:textId="52842823" w:rsidR="00FA012A" w:rsidRPr="002311A0" w:rsidRDefault="00FA012A">
      <w:pPr>
        <w:pStyle w:val="FootnoteText"/>
        <w:rPr>
          <w:i/>
        </w:rPr>
      </w:pPr>
      <w:r>
        <w:rPr>
          <w:rStyle w:val="FootnoteReference"/>
        </w:rPr>
        <w:footnoteRef/>
      </w:r>
      <w:r>
        <w:t xml:space="preserve"> </w:t>
      </w:r>
      <w:r>
        <w:rPr>
          <w:i/>
        </w:rPr>
        <w:t xml:space="preserve">Ks. </w:t>
      </w:r>
      <w:r w:rsidRPr="002311A0">
        <w:rPr>
          <w:i/>
        </w:rPr>
        <w:t>arvio Suomalaisten ruuankulutuksen ulkoisista ympäristövaikutuksista</w:t>
      </w:r>
      <w:r>
        <w:rPr>
          <w:i/>
        </w:rPr>
        <w:t xml:space="preserve"> esimerkiksi itäisessä Afrikassa</w:t>
      </w:r>
      <w:r w:rsidRPr="002311A0">
        <w:rPr>
          <w:i/>
        </w:rPr>
        <w:t xml:space="preserve"> </w:t>
      </w:r>
      <w:r>
        <w:rPr>
          <w:i/>
        </w:rPr>
        <w:t>(</w:t>
      </w:r>
      <w:r w:rsidRPr="002311A0">
        <w:rPr>
          <w:i/>
        </w:rPr>
        <w:t>Sandström, LUKE, SITRA</w:t>
      </w:r>
      <w:r>
        <w:rPr>
          <w:i/>
        </w:rPr>
        <w:t xml:space="preserve"> 2018)</w:t>
      </w:r>
      <w:r w:rsidRPr="002311A0">
        <w:rPr>
          <w:i/>
        </w:rPr>
        <w:t>.</w:t>
      </w:r>
    </w:p>
  </w:footnote>
  <w:footnote w:id="4">
    <w:p w14:paraId="6AC86DDE" w14:textId="6BA87E80" w:rsidR="00FA012A" w:rsidRPr="00464F07" w:rsidRDefault="00FA012A" w:rsidP="00C73BB2">
      <w:pPr>
        <w:pStyle w:val="FootnoteText"/>
        <w:spacing w:after="0" w:line="240" w:lineRule="auto"/>
        <w:rPr>
          <w:i/>
          <w:lang w:val="en-US"/>
        </w:rPr>
      </w:pPr>
      <w:r w:rsidRPr="00464F07">
        <w:rPr>
          <w:rStyle w:val="FootnoteReference"/>
          <w:i/>
        </w:rPr>
        <w:footnoteRef/>
      </w:r>
      <w:r w:rsidRPr="00464F07">
        <w:rPr>
          <w:i/>
          <w:lang w:val="en-US"/>
        </w:rPr>
        <w:t xml:space="preserve"> Ks. </w:t>
      </w:r>
      <w:proofErr w:type="spellStart"/>
      <w:r w:rsidRPr="00464F07">
        <w:rPr>
          <w:i/>
          <w:lang w:val="en-US"/>
        </w:rPr>
        <w:t>esim</w:t>
      </w:r>
      <w:proofErr w:type="spellEnd"/>
      <w:r w:rsidRPr="00464F07">
        <w:rPr>
          <w:i/>
          <w:lang w:val="en-US"/>
        </w:rPr>
        <w:t>. Living planet –index 2018.</w:t>
      </w:r>
    </w:p>
  </w:footnote>
  <w:footnote w:id="5">
    <w:p w14:paraId="5AFD3F5A" w14:textId="13C3E561" w:rsidR="00FA012A" w:rsidRPr="00253246" w:rsidRDefault="00FA012A" w:rsidP="00C73BB2">
      <w:pPr>
        <w:pStyle w:val="FootnoteText"/>
        <w:spacing w:after="0" w:line="240" w:lineRule="auto"/>
        <w:rPr>
          <w:i/>
        </w:rPr>
      </w:pPr>
      <w:r w:rsidRPr="00C73BB2">
        <w:rPr>
          <w:rStyle w:val="FootnoteReference"/>
          <w:i/>
        </w:rPr>
        <w:footnoteRef/>
      </w:r>
      <w:r w:rsidRPr="00C73BB2">
        <w:rPr>
          <w:i/>
          <w:lang w:val="en-US"/>
        </w:rPr>
        <w:t xml:space="preserve"> Sustainable Development index and Dashboard R</w:t>
      </w:r>
      <w:r>
        <w:rPr>
          <w:i/>
          <w:lang w:val="en-US"/>
        </w:rPr>
        <w:t xml:space="preserve">eport 2018 </w:t>
      </w:r>
      <w:proofErr w:type="spellStart"/>
      <w:r>
        <w:rPr>
          <w:i/>
          <w:lang w:val="en-US"/>
        </w:rPr>
        <w:t>ks</w:t>
      </w:r>
      <w:proofErr w:type="spellEnd"/>
      <w:r>
        <w:rPr>
          <w:i/>
          <w:lang w:val="en-US"/>
        </w:rPr>
        <w:t xml:space="preserve">. </w:t>
      </w:r>
      <w:hyperlink r:id="rId1" w:history="1">
        <w:r w:rsidRPr="00253246">
          <w:rPr>
            <w:rStyle w:val="Hyperlink"/>
            <w:i/>
          </w:rPr>
          <w:t>http://sdgindex.org/reports/2018/</w:t>
        </w:r>
      </w:hyperlink>
      <w:r w:rsidRPr="00253246">
        <w:rPr>
          <w:i/>
        </w:rPr>
        <w:t xml:space="preserve"> tai </w:t>
      </w:r>
      <w:proofErr w:type="spellStart"/>
      <w:r w:rsidRPr="00253246">
        <w:rPr>
          <w:i/>
        </w:rPr>
        <w:t>The</w:t>
      </w:r>
      <w:proofErr w:type="spellEnd"/>
      <w:r w:rsidRPr="00253246">
        <w:rPr>
          <w:i/>
        </w:rPr>
        <w:t xml:space="preserve"> </w:t>
      </w:r>
      <w:proofErr w:type="spellStart"/>
      <w:r w:rsidRPr="00253246">
        <w:rPr>
          <w:i/>
        </w:rPr>
        <w:t>Good</w:t>
      </w:r>
      <w:proofErr w:type="spellEnd"/>
      <w:r w:rsidRPr="00253246">
        <w:rPr>
          <w:i/>
        </w:rPr>
        <w:t xml:space="preserve"> Country Index 2019. </w:t>
      </w:r>
    </w:p>
  </w:footnote>
  <w:footnote w:id="6">
    <w:p w14:paraId="7578F5F5" w14:textId="74C3C074" w:rsidR="00FA012A" w:rsidRPr="008A288B" w:rsidRDefault="00FA012A" w:rsidP="00C73BB2">
      <w:pPr>
        <w:pStyle w:val="FootnoteText"/>
        <w:spacing w:after="0" w:line="240" w:lineRule="auto"/>
      </w:pPr>
      <w:r>
        <w:rPr>
          <w:rStyle w:val="FootnoteReference"/>
        </w:rPr>
        <w:footnoteRef/>
      </w:r>
      <w:r w:rsidRPr="008A288B">
        <w:t xml:space="preserve"> </w:t>
      </w:r>
      <w:r w:rsidRPr="008A288B">
        <w:rPr>
          <w:i/>
        </w:rPr>
        <w:t>Kehityspolitiikan tulosraportti (2018): “Keskeiset havainnot”</w:t>
      </w:r>
      <w:r w:rsidRPr="008A288B">
        <w:t xml:space="preserve">. </w:t>
      </w:r>
    </w:p>
  </w:footnote>
  <w:footnote w:id="7">
    <w:p w14:paraId="1A616F26" w14:textId="2F4DC61B" w:rsidR="00FA012A" w:rsidRPr="00253246" w:rsidRDefault="00FA012A" w:rsidP="005631CF">
      <w:pPr>
        <w:pStyle w:val="FootnoteText"/>
        <w:spacing w:after="0" w:line="240" w:lineRule="auto"/>
        <w:rPr>
          <w:i/>
          <w:lang w:val="en-US"/>
        </w:rPr>
      </w:pPr>
      <w:r>
        <w:rPr>
          <w:rStyle w:val="FootnoteReference"/>
        </w:rPr>
        <w:footnoteRef/>
      </w:r>
      <w:r w:rsidRPr="00253246">
        <w:rPr>
          <w:lang w:val="en-US"/>
        </w:rPr>
        <w:t xml:space="preserve"> </w:t>
      </w:r>
      <w:hyperlink r:id="rId2" w:tgtFrame="_blank" w:history="1">
        <w:r w:rsidRPr="00253246">
          <w:rPr>
            <w:rStyle w:val="Hyperlink"/>
            <w:i/>
            <w:lang w:val="en-US"/>
          </w:rPr>
          <w:t xml:space="preserve">Finland’s Development Policy </w:t>
        </w:r>
        <w:proofErr w:type="spellStart"/>
        <w:r w:rsidRPr="00253246">
          <w:rPr>
            <w:rStyle w:val="Hyperlink"/>
            <w:i/>
            <w:lang w:val="en-US"/>
          </w:rPr>
          <w:t>Programmes</w:t>
        </w:r>
        <w:proofErr w:type="spellEnd"/>
        <w:r w:rsidRPr="00253246">
          <w:rPr>
            <w:rStyle w:val="Hyperlink"/>
            <w:i/>
            <w:lang w:val="en-US"/>
          </w:rPr>
          <w:t xml:space="preserve"> from a Results-Based Management Point of View 2003–2013</w:t>
        </w:r>
      </w:hyperlink>
      <w:r w:rsidRPr="00253246">
        <w:rPr>
          <w:i/>
          <w:lang w:val="en-US"/>
        </w:rPr>
        <w:t xml:space="preserve"> ; </w:t>
      </w:r>
      <w:proofErr w:type="spellStart"/>
      <w:r w:rsidRPr="00253246">
        <w:rPr>
          <w:i/>
          <w:lang w:val="en-US"/>
        </w:rPr>
        <w:t>Kehitysevaluoinnin</w:t>
      </w:r>
      <w:proofErr w:type="spellEnd"/>
      <w:r w:rsidRPr="00253246">
        <w:rPr>
          <w:i/>
          <w:lang w:val="en-US"/>
        </w:rPr>
        <w:t xml:space="preserve"> </w:t>
      </w:r>
      <w:proofErr w:type="spellStart"/>
      <w:r w:rsidRPr="00253246">
        <w:rPr>
          <w:i/>
          <w:lang w:val="en-US"/>
        </w:rPr>
        <w:t>vuosiraportti</w:t>
      </w:r>
      <w:proofErr w:type="spellEnd"/>
      <w:r w:rsidRPr="00253246">
        <w:rPr>
          <w:i/>
          <w:lang w:val="en-US"/>
        </w:rPr>
        <w:t xml:space="preserve"> 2017 </w:t>
      </w:r>
      <w:r w:rsidRPr="00253246">
        <w:rPr>
          <w:i/>
          <w:highlight w:val="yellow"/>
          <w:lang w:val="en-US"/>
        </w:rPr>
        <w:t>[</w:t>
      </w:r>
      <w:proofErr w:type="spellStart"/>
      <w:r w:rsidRPr="00253246">
        <w:rPr>
          <w:i/>
          <w:highlight w:val="yellow"/>
          <w:lang w:val="en-US"/>
        </w:rPr>
        <w:t>lisää</w:t>
      </w:r>
      <w:proofErr w:type="spellEnd"/>
      <w:r w:rsidRPr="00253246">
        <w:rPr>
          <w:i/>
          <w:highlight w:val="yellow"/>
          <w:lang w:val="en-US"/>
        </w:rPr>
        <w:t xml:space="preserve"> </w:t>
      </w:r>
      <w:proofErr w:type="spellStart"/>
      <w:r w:rsidRPr="00253246">
        <w:rPr>
          <w:i/>
          <w:highlight w:val="yellow"/>
          <w:lang w:val="en-US"/>
        </w:rPr>
        <w:t>linkki</w:t>
      </w:r>
      <w:proofErr w:type="spellEnd"/>
      <w:r w:rsidRPr="00253246">
        <w:rPr>
          <w:i/>
          <w:lang w:val="en-US"/>
        </w:rPr>
        <w:t>]</w:t>
      </w:r>
    </w:p>
  </w:footnote>
  <w:footnote w:id="8">
    <w:p w14:paraId="26F1C206" w14:textId="05E86E89" w:rsidR="00FA012A" w:rsidRDefault="00FA012A" w:rsidP="005631CF">
      <w:pPr>
        <w:pStyle w:val="FootnoteText"/>
        <w:spacing w:after="0" w:line="240" w:lineRule="auto"/>
      </w:pPr>
      <w:r w:rsidRPr="005631CF">
        <w:rPr>
          <w:rStyle w:val="FootnoteReference"/>
          <w:i/>
        </w:rPr>
        <w:footnoteRef/>
      </w:r>
      <w:r w:rsidRPr="005631CF">
        <w:rPr>
          <w:i/>
        </w:rPr>
        <w:t xml:space="preserve">  </w:t>
      </w:r>
      <w:r>
        <w:rPr>
          <w:i/>
        </w:rPr>
        <w:t>Lisää v</w:t>
      </w:r>
      <w:r w:rsidRPr="005631CF">
        <w:rPr>
          <w:i/>
        </w:rPr>
        <w:t>iitteet</w:t>
      </w:r>
      <w:r>
        <w:rPr>
          <w:i/>
        </w:rPr>
        <w:t>: UM</w:t>
      </w:r>
      <w:r w:rsidRPr="005631CF">
        <w:rPr>
          <w:i/>
        </w:rPr>
        <w:t xml:space="preserve"> tulosp</w:t>
      </w:r>
      <w:r>
        <w:rPr>
          <w:i/>
        </w:rPr>
        <w:t>erustaisuuden kehittäminen 20XX</w:t>
      </w:r>
      <w:r w:rsidRPr="005631CF">
        <w:rPr>
          <w:i/>
        </w:rPr>
        <w:t xml:space="preserve">, </w:t>
      </w:r>
      <w:r>
        <w:rPr>
          <w:i/>
        </w:rPr>
        <w:t xml:space="preserve">Polku 2030 TEAS –hanke, </w:t>
      </w:r>
      <w:r w:rsidRPr="005631CF">
        <w:rPr>
          <w:i/>
        </w:rPr>
        <w:t>Ilmiömäinen julkinen hallinto SITRA 2018.</w:t>
      </w:r>
      <w:r>
        <w:t xml:space="preserve">  </w:t>
      </w:r>
    </w:p>
  </w:footnote>
  <w:footnote w:id="9">
    <w:p w14:paraId="23AD2305" w14:textId="77777777" w:rsidR="00FA012A" w:rsidRPr="00F85B92" w:rsidRDefault="00FA012A" w:rsidP="008C4F9A">
      <w:pPr>
        <w:pStyle w:val="FootnoteText"/>
        <w:spacing w:after="0" w:line="240" w:lineRule="auto"/>
        <w:rPr>
          <w:i/>
        </w:rPr>
      </w:pPr>
      <w:r w:rsidRPr="00F85B92">
        <w:rPr>
          <w:rStyle w:val="FootnoteReference"/>
        </w:rPr>
        <w:footnoteRef/>
      </w:r>
      <w:r w:rsidRPr="00F85B92">
        <w:t xml:space="preserve"> </w:t>
      </w:r>
      <w:r w:rsidRPr="00F85B92">
        <w:rPr>
          <w:i/>
        </w:rPr>
        <w:t xml:space="preserve">Yhteinen tulevaisuutemme </w:t>
      </w:r>
      <w:r>
        <w:rPr>
          <w:i/>
        </w:rPr>
        <w:t xml:space="preserve">-raportti </w:t>
      </w:r>
      <w:r w:rsidRPr="00F85B92">
        <w:rPr>
          <w:i/>
        </w:rPr>
        <w:t>1987 ja Rio</w:t>
      </w:r>
      <w:r>
        <w:rPr>
          <w:i/>
        </w:rPr>
        <w:t>+20 -</w:t>
      </w:r>
      <w:r w:rsidRPr="00F85B92">
        <w:rPr>
          <w:i/>
        </w:rPr>
        <w:t>prosessi 1992-2015.</w:t>
      </w:r>
    </w:p>
  </w:footnote>
  <w:footnote w:id="10">
    <w:p w14:paraId="44252B31" w14:textId="77777777" w:rsidR="00FA012A" w:rsidRPr="00F85B92" w:rsidRDefault="00FA012A" w:rsidP="008C4F9A">
      <w:pPr>
        <w:pStyle w:val="FootnoteText"/>
        <w:spacing w:after="0" w:line="240" w:lineRule="auto"/>
      </w:pPr>
      <w:r w:rsidRPr="00F85B92">
        <w:rPr>
          <w:rStyle w:val="FootnoteReference"/>
        </w:rPr>
        <w:footnoteRef/>
      </w:r>
      <w:r w:rsidRPr="00F85B92">
        <w:t xml:space="preserve"> </w:t>
      </w:r>
      <w:r w:rsidRPr="00F85B92">
        <w:rPr>
          <w:i/>
        </w:rPr>
        <w:t>Agenda2030 ja sen tavoitteet ks. esim. ttps://www.yk.fi//node/479</w:t>
      </w:r>
    </w:p>
  </w:footnote>
  <w:footnote w:id="11">
    <w:p w14:paraId="4CA8066C" w14:textId="5E8C669B" w:rsidR="00FA012A" w:rsidRPr="005F33B9" w:rsidRDefault="00FA012A" w:rsidP="005F33B9">
      <w:pPr>
        <w:pStyle w:val="FootnoteText"/>
        <w:spacing w:after="0"/>
        <w:rPr>
          <w:i/>
          <w:lang w:val="en-US"/>
        </w:rPr>
      </w:pPr>
      <w:r>
        <w:rPr>
          <w:rStyle w:val="FootnoteReference"/>
        </w:rPr>
        <w:footnoteRef/>
      </w:r>
      <w:r w:rsidRPr="0013191A">
        <w:rPr>
          <w:lang w:val="en-US"/>
        </w:rPr>
        <w:t xml:space="preserve"> </w:t>
      </w:r>
      <w:r w:rsidRPr="005F33B9">
        <w:rPr>
          <w:i/>
          <w:lang w:val="en-US"/>
        </w:rPr>
        <w:t xml:space="preserve">Sendai Framework for Disaster Risk Reduction 2015-2030, World Humanitarian Summit: Agenda for Humanity </w:t>
      </w:r>
      <w:proofErr w:type="gramStart"/>
      <w:r w:rsidRPr="005F33B9">
        <w:rPr>
          <w:i/>
          <w:lang w:val="en-US"/>
        </w:rPr>
        <w:t>ja</w:t>
      </w:r>
      <w:proofErr w:type="gramEnd"/>
      <w:r w:rsidRPr="005F33B9">
        <w:rPr>
          <w:i/>
          <w:lang w:val="en-US"/>
        </w:rPr>
        <w:t xml:space="preserve"> Grand Bargain-</w:t>
      </w:r>
      <w:proofErr w:type="spellStart"/>
      <w:r w:rsidRPr="005F33B9">
        <w:rPr>
          <w:i/>
          <w:lang w:val="en-US"/>
        </w:rPr>
        <w:t>sitoumus</w:t>
      </w:r>
      <w:proofErr w:type="spellEnd"/>
      <w:r w:rsidRPr="005F33B9">
        <w:rPr>
          <w:i/>
          <w:lang w:val="en-US"/>
        </w:rPr>
        <w:t>.</w:t>
      </w:r>
    </w:p>
  </w:footnote>
  <w:footnote w:id="12">
    <w:p w14:paraId="60F6CF5D" w14:textId="77777777" w:rsidR="00FA012A" w:rsidRPr="00A84013" w:rsidRDefault="00FA012A" w:rsidP="005F33B9">
      <w:pPr>
        <w:spacing w:after="0" w:line="240" w:lineRule="auto"/>
        <w:rPr>
          <w:sz w:val="20"/>
          <w:szCs w:val="20"/>
          <w:lang w:val="en-US"/>
        </w:rPr>
      </w:pPr>
      <w:r w:rsidRPr="00F85B92">
        <w:rPr>
          <w:rStyle w:val="FootnoteReference"/>
          <w:sz w:val="20"/>
          <w:szCs w:val="20"/>
        </w:rPr>
        <w:footnoteRef/>
      </w:r>
      <w:r w:rsidRPr="00A84013">
        <w:rPr>
          <w:sz w:val="20"/>
          <w:szCs w:val="20"/>
          <w:lang w:val="en-US"/>
        </w:rPr>
        <w:t xml:space="preserve"> SDG-17 </w:t>
      </w:r>
      <w:r w:rsidRPr="00A84013">
        <w:rPr>
          <w:i/>
          <w:sz w:val="20"/>
          <w:szCs w:val="20"/>
          <w:lang w:val="en-US"/>
        </w:rPr>
        <w:t>Partnerships for the goals –</w:t>
      </w:r>
      <w:r w:rsidRPr="00A84013">
        <w:rPr>
          <w:sz w:val="20"/>
          <w:szCs w:val="20"/>
          <w:lang w:val="en-US"/>
        </w:rPr>
        <w:t xml:space="preserve"> </w:t>
      </w:r>
      <w:r w:rsidRPr="00A84013">
        <w:rPr>
          <w:i/>
          <w:sz w:val="20"/>
          <w:szCs w:val="20"/>
          <w:lang w:val="en-US"/>
        </w:rPr>
        <w:t xml:space="preserve">Revitalize the global partnership for sustainable development/ SDG 17-kumppanuustavoite – </w:t>
      </w:r>
      <w:proofErr w:type="spellStart"/>
      <w:r w:rsidRPr="00A84013">
        <w:rPr>
          <w:i/>
          <w:sz w:val="20"/>
          <w:szCs w:val="20"/>
          <w:lang w:val="en-US"/>
        </w:rPr>
        <w:t>Elvyttää</w:t>
      </w:r>
      <w:proofErr w:type="spellEnd"/>
      <w:r w:rsidRPr="00A84013">
        <w:rPr>
          <w:i/>
          <w:sz w:val="20"/>
          <w:szCs w:val="20"/>
          <w:lang w:val="en-US"/>
        </w:rPr>
        <w:t xml:space="preserve"> </w:t>
      </w:r>
      <w:proofErr w:type="spellStart"/>
      <w:r w:rsidRPr="00A84013">
        <w:rPr>
          <w:i/>
          <w:sz w:val="20"/>
          <w:szCs w:val="20"/>
          <w:lang w:val="en-US"/>
        </w:rPr>
        <w:t>kestävän</w:t>
      </w:r>
      <w:proofErr w:type="spellEnd"/>
      <w:r w:rsidRPr="00A84013">
        <w:rPr>
          <w:i/>
          <w:sz w:val="20"/>
          <w:szCs w:val="20"/>
          <w:lang w:val="en-US"/>
        </w:rPr>
        <w:t xml:space="preserve"> </w:t>
      </w:r>
      <w:proofErr w:type="spellStart"/>
      <w:r w:rsidRPr="00A84013">
        <w:rPr>
          <w:i/>
          <w:sz w:val="20"/>
          <w:szCs w:val="20"/>
          <w:lang w:val="en-US"/>
        </w:rPr>
        <w:t>kehityksen</w:t>
      </w:r>
      <w:proofErr w:type="spellEnd"/>
      <w:r w:rsidRPr="00A84013">
        <w:rPr>
          <w:i/>
          <w:sz w:val="20"/>
          <w:szCs w:val="20"/>
          <w:lang w:val="en-US"/>
        </w:rPr>
        <w:t xml:space="preserve"> </w:t>
      </w:r>
      <w:proofErr w:type="spellStart"/>
      <w:r w:rsidRPr="00A84013">
        <w:rPr>
          <w:i/>
          <w:sz w:val="20"/>
          <w:szCs w:val="20"/>
          <w:lang w:val="en-US"/>
        </w:rPr>
        <w:t>toimeenpanoa</w:t>
      </w:r>
      <w:proofErr w:type="spellEnd"/>
      <w:r w:rsidRPr="00A84013">
        <w:rPr>
          <w:i/>
          <w:sz w:val="20"/>
          <w:szCs w:val="20"/>
          <w:lang w:val="en-US"/>
        </w:rPr>
        <w:t xml:space="preserve"> </w:t>
      </w:r>
      <w:proofErr w:type="gramStart"/>
      <w:r w:rsidRPr="00A84013">
        <w:rPr>
          <w:i/>
          <w:sz w:val="20"/>
          <w:szCs w:val="20"/>
          <w:lang w:val="en-US"/>
        </w:rPr>
        <w:t>ja</w:t>
      </w:r>
      <w:proofErr w:type="gramEnd"/>
      <w:r w:rsidRPr="00A84013">
        <w:rPr>
          <w:i/>
          <w:sz w:val="20"/>
          <w:szCs w:val="20"/>
          <w:lang w:val="en-US"/>
        </w:rPr>
        <w:t xml:space="preserve"> </w:t>
      </w:r>
      <w:proofErr w:type="spellStart"/>
      <w:r w:rsidRPr="00A84013">
        <w:rPr>
          <w:i/>
          <w:sz w:val="20"/>
          <w:szCs w:val="20"/>
          <w:lang w:val="en-US"/>
        </w:rPr>
        <w:t>globaalia</w:t>
      </w:r>
      <w:proofErr w:type="spellEnd"/>
      <w:r w:rsidRPr="00A84013">
        <w:rPr>
          <w:i/>
          <w:sz w:val="20"/>
          <w:szCs w:val="20"/>
          <w:lang w:val="en-US"/>
        </w:rPr>
        <w:t xml:space="preserve"> </w:t>
      </w:r>
      <w:proofErr w:type="spellStart"/>
      <w:r w:rsidRPr="00A84013">
        <w:rPr>
          <w:i/>
          <w:sz w:val="20"/>
          <w:szCs w:val="20"/>
          <w:lang w:val="en-US"/>
        </w:rPr>
        <w:t>kumppanuutta</w:t>
      </w:r>
      <w:proofErr w:type="spellEnd"/>
      <w:r w:rsidRPr="00A84013">
        <w:rPr>
          <w:sz w:val="20"/>
          <w:szCs w:val="20"/>
          <w:lang w:val="en-US"/>
        </w:rPr>
        <w:t>.</w:t>
      </w:r>
    </w:p>
  </w:footnote>
  <w:footnote w:id="13">
    <w:p w14:paraId="777E1772" w14:textId="77777777" w:rsidR="00FA012A" w:rsidRDefault="00FA012A" w:rsidP="00772EA3">
      <w:pPr>
        <w:pStyle w:val="FootnoteText"/>
        <w:spacing w:after="0" w:line="240" w:lineRule="auto"/>
      </w:pPr>
      <w:r>
        <w:rPr>
          <w:rStyle w:val="FootnoteReference"/>
        </w:rPr>
        <w:footnoteRef/>
      </w:r>
      <w:r>
        <w:t xml:space="preserve"> </w:t>
      </w:r>
      <w:r w:rsidRPr="00974A2F">
        <w:rPr>
          <w:i/>
        </w:rPr>
        <w:t>SDG-Index 2018: Finland.</w:t>
      </w:r>
      <w:r>
        <w:t xml:space="preserve"> </w:t>
      </w:r>
    </w:p>
  </w:footnote>
  <w:footnote w:id="14">
    <w:p w14:paraId="7D1A1B5A" w14:textId="6D34756B" w:rsidR="00FA012A" w:rsidRPr="0097174E" w:rsidRDefault="00FA012A" w:rsidP="00A86824">
      <w:pPr>
        <w:spacing w:after="0" w:line="240" w:lineRule="auto"/>
        <w:rPr>
          <w:sz w:val="20"/>
          <w:szCs w:val="20"/>
        </w:rPr>
      </w:pPr>
      <w:r w:rsidRPr="0097174E">
        <w:rPr>
          <w:rStyle w:val="FootnoteReference"/>
          <w:sz w:val="20"/>
          <w:szCs w:val="20"/>
        </w:rPr>
        <w:footnoteRef/>
      </w:r>
      <w:r w:rsidRPr="0097174E">
        <w:rPr>
          <w:sz w:val="20"/>
          <w:szCs w:val="20"/>
        </w:rPr>
        <w:t xml:space="preserve"> </w:t>
      </w:r>
      <w:r w:rsidRPr="0097174E">
        <w:rPr>
          <w:i/>
          <w:sz w:val="20"/>
          <w:szCs w:val="20"/>
        </w:rPr>
        <w:t>Kehityspolitiikan uudet painopisteet on linjattu vuoden 2016 selonteossa seuraavasti: (I) Naisten ja tyttöjen oikeudet ja asema ovat vahvistuneet; (II) Kehitysmaiden oma talous on lisännyt työpaikkoja, elinkeinoja ja hyvinvointia; (III) Yhteiskuntien demokraattisuus ja toimintakyky ovat vahvistuneet. Verotus kytkeytyy tämän tavoitteen alle; (IV) Ruokaturva sekä veden ja energian saatavuus ovat kohentuneet ja luonnonvaroja käytetään kestävämmin.</w:t>
      </w:r>
      <w:r w:rsidRPr="0097174E">
        <w:rPr>
          <w:sz w:val="20"/>
          <w:szCs w:val="20"/>
        </w:rPr>
        <w:t xml:space="preserve"> </w:t>
      </w:r>
    </w:p>
  </w:footnote>
  <w:footnote w:id="15">
    <w:p w14:paraId="22009BBE" w14:textId="77777777" w:rsidR="00FA012A" w:rsidRPr="0097174E" w:rsidRDefault="00FA012A" w:rsidP="0097174E">
      <w:pPr>
        <w:pStyle w:val="FootnoteText"/>
        <w:spacing w:after="0" w:line="240" w:lineRule="auto"/>
        <w:rPr>
          <w:i/>
        </w:rPr>
      </w:pPr>
      <w:r w:rsidRPr="0097174E">
        <w:rPr>
          <w:rStyle w:val="FootnoteReference"/>
          <w:i/>
        </w:rPr>
        <w:footnoteRef/>
      </w:r>
      <w:r w:rsidRPr="0097174E">
        <w:rPr>
          <w:i/>
        </w:rPr>
        <w:t xml:space="preserve"> Kehityspolitiikan ja kehitysyhteistyön rooli valtionhallinnossa –taustaselvityksen tulokset 10.1.2019.  FIANT Consulting Oy. </w:t>
      </w:r>
    </w:p>
  </w:footnote>
  <w:footnote w:id="16">
    <w:p w14:paraId="2C3101C6" w14:textId="54EED602" w:rsidR="00FA012A" w:rsidRPr="00086B8E" w:rsidRDefault="00FA012A" w:rsidP="00A86824">
      <w:pPr>
        <w:pStyle w:val="FootnoteText"/>
        <w:spacing w:after="0" w:line="240" w:lineRule="auto"/>
        <w:rPr>
          <w:i/>
        </w:rPr>
      </w:pPr>
      <w:r>
        <w:rPr>
          <w:rStyle w:val="FootnoteReference"/>
        </w:rPr>
        <w:footnoteRef/>
      </w:r>
      <w:r>
        <w:t xml:space="preserve">  </w:t>
      </w:r>
      <w:r w:rsidRPr="00086B8E">
        <w:rPr>
          <w:i/>
        </w:rPr>
        <w:t>Aloitteesta lisää ks. https://ykkosketjuun.fi/</w:t>
      </w:r>
    </w:p>
  </w:footnote>
  <w:footnote w:id="17">
    <w:p w14:paraId="6D985350" w14:textId="63C44DB7" w:rsidR="00FA012A" w:rsidRPr="00D146BD" w:rsidRDefault="00FA012A" w:rsidP="008C4F9A">
      <w:pPr>
        <w:pStyle w:val="FootnoteText"/>
        <w:rPr>
          <w:i/>
        </w:rPr>
      </w:pPr>
      <w:r>
        <w:rPr>
          <w:rStyle w:val="FootnoteReference"/>
        </w:rPr>
        <w:footnoteRef/>
      </w:r>
      <w:r>
        <w:t xml:space="preserve"> </w:t>
      </w:r>
      <w:r>
        <w:rPr>
          <w:i/>
        </w:rPr>
        <w:t>Ulkoministeriön</w:t>
      </w:r>
      <w:r w:rsidRPr="00D146BD">
        <w:rPr>
          <w:i/>
        </w:rPr>
        <w:t xml:space="preserve"> kehityspolitiikan tulosraportti 2018</w:t>
      </w:r>
      <w:r>
        <w:rPr>
          <w:i/>
        </w:rPr>
        <w:t>.</w:t>
      </w:r>
    </w:p>
  </w:footnote>
  <w:footnote w:id="18">
    <w:p w14:paraId="07C11B94" w14:textId="3DCD8E9E" w:rsidR="00FA012A" w:rsidRPr="00473C88" w:rsidRDefault="00FA012A" w:rsidP="008C4F9A">
      <w:pPr>
        <w:pStyle w:val="FootnoteText"/>
        <w:spacing w:after="0" w:line="240" w:lineRule="auto"/>
        <w:rPr>
          <w:i/>
        </w:rPr>
      </w:pPr>
      <w:r w:rsidRPr="008A4865">
        <w:rPr>
          <w:rStyle w:val="FootnoteReference"/>
          <w:i/>
        </w:rPr>
        <w:footnoteRef/>
      </w:r>
      <w:r w:rsidRPr="008A4865">
        <w:rPr>
          <w:i/>
        </w:rPr>
        <w:t xml:space="preserve"> Lisää viitteet</w:t>
      </w:r>
      <w:r w:rsidRPr="00473C88">
        <w:rPr>
          <w:i/>
        </w:rPr>
        <w:t xml:space="preserve"> OECD DAC, EU, YK:n vuosituhattavoitteet</w:t>
      </w:r>
    </w:p>
  </w:footnote>
  <w:footnote w:id="19">
    <w:p w14:paraId="164BA574" w14:textId="77777777" w:rsidR="00FA012A" w:rsidRPr="00473C88" w:rsidRDefault="00FA012A" w:rsidP="008C4F9A">
      <w:pPr>
        <w:pStyle w:val="FootnoteText"/>
        <w:spacing w:after="0" w:line="240" w:lineRule="auto"/>
        <w:rPr>
          <w:i/>
        </w:rPr>
      </w:pPr>
      <w:r w:rsidRPr="00473C88">
        <w:rPr>
          <w:rStyle w:val="FootnoteReference"/>
          <w:i/>
        </w:rPr>
        <w:footnoteRef/>
      </w:r>
      <w:r w:rsidRPr="00473C88">
        <w:rPr>
          <w:i/>
        </w:rPr>
        <w:t xml:space="preserve"> https://www.oecd.org/dac/stats/What-is-ODA.pdf</w:t>
      </w:r>
    </w:p>
  </w:footnote>
  <w:footnote w:id="20">
    <w:p w14:paraId="5FF00CE7" w14:textId="229E6BF3" w:rsidR="00FA012A" w:rsidRPr="00944051" w:rsidRDefault="00FA012A">
      <w:pPr>
        <w:pStyle w:val="FootnoteText"/>
        <w:rPr>
          <w:i/>
        </w:rPr>
      </w:pPr>
      <w:r>
        <w:rPr>
          <w:rStyle w:val="FootnoteReference"/>
        </w:rPr>
        <w:footnoteRef/>
      </w:r>
      <w:r>
        <w:t xml:space="preserve"> </w:t>
      </w:r>
      <w:r w:rsidRPr="00944051">
        <w:rPr>
          <w:i/>
        </w:rPr>
        <w:t>Kehityspolitiikan ja kehitysyhteistyön rooli valtionhallinnossa –taustaselvitys, FIANT Oy (2019)</w:t>
      </w:r>
      <w:r w:rsidR="0098049A">
        <w:rPr>
          <w:i/>
        </w:rPr>
        <w:t>.</w:t>
      </w:r>
    </w:p>
  </w:footnote>
  <w:footnote w:id="21">
    <w:p w14:paraId="6F171ED1" w14:textId="79FE7CBB" w:rsidR="00FA012A" w:rsidRPr="00C63865" w:rsidRDefault="00FA012A" w:rsidP="00DC4229">
      <w:pPr>
        <w:pStyle w:val="FootnoteText"/>
        <w:rPr>
          <w:i/>
        </w:rPr>
      </w:pPr>
      <w:r>
        <w:rPr>
          <w:rStyle w:val="FootnoteReference"/>
        </w:rPr>
        <w:footnoteRef/>
      </w:r>
      <w:r>
        <w:t xml:space="preserve"> </w:t>
      </w:r>
      <w:r w:rsidRPr="00A77FDF">
        <w:rPr>
          <w:i/>
        </w:rPr>
        <w:t xml:space="preserve">Vuoden 2007 linjaus käytti termiä helposti syrjäytyvät ryhmät. </w:t>
      </w:r>
      <w:r w:rsidRPr="002829FF">
        <w:rPr>
          <w:i/>
        </w:rPr>
        <w:t>Nykyisin käytetää</w:t>
      </w:r>
      <w:r>
        <w:rPr>
          <w:i/>
        </w:rPr>
        <w:t xml:space="preserve">n käsitettä haavoittuvat ryhmät, </w:t>
      </w:r>
      <w:r w:rsidRPr="00C63865">
        <w:rPr>
          <w:i/>
        </w:rPr>
        <w:t>etniset vähemmistöt, seksuaalivähemmistöt ja eri tavoin vammaiset ihmiset.</w:t>
      </w:r>
    </w:p>
  </w:footnote>
  <w:footnote w:id="22">
    <w:p w14:paraId="6BCBE436" w14:textId="00FF6BF3" w:rsidR="00FA012A" w:rsidRPr="002829FF" w:rsidRDefault="00FA012A" w:rsidP="00B70FA6">
      <w:pPr>
        <w:pStyle w:val="FootnoteText"/>
        <w:spacing w:after="0" w:line="240" w:lineRule="auto"/>
        <w:rPr>
          <w:i/>
          <w:lang w:val="en-US"/>
        </w:rPr>
      </w:pPr>
      <w:r>
        <w:rPr>
          <w:rStyle w:val="FootnoteReference"/>
        </w:rPr>
        <w:footnoteRef/>
      </w:r>
      <w:r w:rsidRPr="00233468">
        <w:t xml:space="preserve"> </w:t>
      </w:r>
      <w:r w:rsidRPr="00233468">
        <w:rPr>
          <w:i/>
        </w:rPr>
        <w:t>Eduskunnan lausumat valtioneuvoston selonteko</w:t>
      </w:r>
      <w:r>
        <w:rPr>
          <w:i/>
        </w:rPr>
        <w:t xml:space="preserve"> K</w:t>
      </w:r>
      <w:r w:rsidRPr="00233468">
        <w:rPr>
          <w:i/>
        </w:rPr>
        <w:t>estävän kehityksen globaalista toimintaohjelmasta Agenda2030:sta: Kestävän kehityksen Suomi – pitkäjänteisesti, johdonmukais</w:t>
      </w:r>
      <w:r>
        <w:rPr>
          <w:i/>
        </w:rPr>
        <w:t>e</w:t>
      </w:r>
      <w:r w:rsidRPr="00233468">
        <w:rPr>
          <w:i/>
        </w:rPr>
        <w:t>sti ja osallistavasti.</w:t>
      </w:r>
      <w:r w:rsidRPr="00B70FA6">
        <w:rPr>
          <w:i/>
        </w:rPr>
        <w:t xml:space="preserve"> </w:t>
      </w:r>
      <w:r w:rsidRPr="002829FF">
        <w:rPr>
          <w:i/>
          <w:lang w:val="en-US"/>
        </w:rPr>
        <w:t xml:space="preserve">VNS1/2017 </w:t>
      </w:r>
      <w:proofErr w:type="spellStart"/>
      <w:r w:rsidRPr="002829FF">
        <w:rPr>
          <w:i/>
          <w:lang w:val="en-US"/>
        </w:rPr>
        <w:t>vp</w:t>
      </w:r>
      <w:proofErr w:type="spellEnd"/>
      <w:r w:rsidRPr="002829FF">
        <w:rPr>
          <w:i/>
          <w:lang w:val="en-US"/>
        </w:rPr>
        <w:t xml:space="preserve"> – EK 27/2017</w:t>
      </w:r>
    </w:p>
  </w:footnote>
  <w:footnote w:id="23">
    <w:p w14:paraId="6506234C" w14:textId="77777777" w:rsidR="00FA012A" w:rsidRPr="00233468" w:rsidRDefault="00FA012A" w:rsidP="00233468">
      <w:pPr>
        <w:pStyle w:val="FootnoteText"/>
        <w:spacing w:after="0" w:line="240" w:lineRule="auto"/>
        <w:rPr>
          <w:i/>
          <w:lang w:val="en-US"/>
        </w:rPr>
      </w:pPr>
      <w:r w:rsidRPr="00233468">
        <w:rPr>
          <w:rStyle w:val="FootnoteReference"/>
          <w:i/>
        </w:rPr>
        <w:footnoteRef/>
      </w:r>
      <w:r w:rsidRPr="00233468">
        <w:rPr>
          <w:i/>
          <w:lang w:val="en-US"/>
        </w:rPr>
        <w:t xml:space="preserve"> </w:t>
      </w:r>
      <w:hyperlink r:id="rId3" w:tgtFrame="_blank" w:history="1">
        <w:r w:rsidRPr="00233468">
          <w:rPr>
            <w:i/>
            <w:color w:val="0000FF"/>
            <w:u w:val="single"/>
            <w:lang w:val="en-US"/>
          </w:rPr>
          <w:t xml:space="preserve">Finland’s Development Policy </w:t>
        </w:r>
        <w:proofErr w:type="spellStart"/>
        <w:r w:rsidRPr="00233468">
          <w:rPr>
            <w:i/>
            <w:color w:val="0000FF"/>
            <w:u w:val="single"/>
            <w:lang w:val="en-US"/>
          </w:rPr>
          <w:t>Programmes</w:t>
        </w:r>
        <w:proofErr w:type="spellEnd"/>
        <w:r w:rsidRPr="00233468">
          <w:rPr>
            <w:i/>
            <w:color w:val="0000FF"/>
            <w:u w:val="single"/>
            <w:lang w:val="en-US"/>
          </w:rPr>
          <w:t xml:space="preserve"> from a Results-Based Management Point of View 2003–2013</w:t>
        </w:r>
      </w:hyperlink>
      <w:r w:rsidRPr="00233468">
        <w:rPr>
          <w:i/>
          <w:lang w:val="en-US"/>
        </w:rPr>
        <w:t> </w:t>
      </w:r>
    </w:p>
    <w:p w14:paraId="3784FFB0" w14:textId="77777777" w:rsidR="00FA012A" w:rsidRPr="003B35A2" w:rsidRDefault="00FA012A" w:rsidP="00DC4229">
      <w:pPr>
        <w:pStyle w:val="FootnoteText"/>
        <w:rPr>
          <w:lang w:val="en-US"/>
        </w:rPr>
      </w:pPr>
    </w:p>
  </w:footnote>
  <w:footnote w:id="24">
    <w:p w14:paraId="0451DE0E" w14:textId="135E4BFE" w:rsidR="00FA012A" w:rsidRPr="008917DC" w:rsidRDefault="00FA012A" w:rsidP="008917DC">
      <w:pPr>
        <w:pStyle w:val="FootnoteText"/>
        <w:spacing w:after="0" w:line="240" w:lineRule="auto"/>
        <w:rPr>
          <w:i/>
        </w:rPr>
      </w:pPr>
      <w:r w:rsidRPr="00490442">
        <w:rPr>
          <w:rStyle w:val="FootnoteReference"/>
          <w:i/>
        </w:rPr>
        <w:footnoteRef/>
      </w:r>
      <w:r w:rsidRPr="00490442">
        <w:rPr>
          <w:i/>
        </w:rPr>
        <w:t xml:space="preserve"> </w:t>
      </w:r>
      <w:r w:rsidRPr="008917DC">
        <w:rPr>
          <w:i/>
        </w:rPr>
        <w:t>EU lainsäädäntö</w:t>
      </w:r>
      <w:r>
        <w:rPr>
          <w:i/>
        </w:rPr>
        <w:t xml:space="preserve"> sekä YK:n ja OECD:n johdonmukaisuuteen liittyvät sitoumukset</w:t>
      </w:r>
      <w:r w:rsidRPr="008917DC">
        <w:rPr>
          <w:i/>
        </w:rPr>
        <w:t>.</w:t>
      </w:r>
    </w:p>
  </w:footnote>
  <w:footnote w:id="25">
    <w:p w14:paraId="6EE3CAAF" w14:textId="7A826B63" w:rsidR="00FA012A" w:rsidRPr="008917DC" w:rsidRDefault="00FA012A" w:rsidP="008917DC">
      <w:pPr>
        <w:pStyle w:val="FootnoteText"/>
        <w:spacing w:after="0" w:line="240" w:lineRule="auto"/>
        <w:rPr>
          <w:i/>
        </w:rPr>
      </w:pPr>
      <w:r w:rsidRPr="008917DC">
        <w:rPr>
          <w:rStyle w:val="FootnoteReference"/>
          <w:i/>
        </w:rPr>
        <w:footnoteRef/>
      </w:r>
      <w:r w:rsidRPr="008917DC">
        <w:rPr>
          <w:i/>
        </w:rPr>
        <w:t xml:space="preserve"> Mahdollisia yhtymäkohtia</w:t>
      </w:r>
      <w:r>
        <w:rPr>
          <w:i/>
        </w:rPr>
        <w:t xml:space="preserve"> mahdolliseen kehitysyhteistyölakiin ovat</w:t>
      </w:r>
      <w:r w:rsidRPr="008917DC">
        <w:rPr>
          <w:i/>
        </w:rPr>
        <w:t xml:space="preserve"> mm. se, että </w:t>
      </w:r>
      <w:r>
        <w:rPr>
          <w:i/>
        </w:rPr>
        <w:t>l</w:t>
      </w:r>
      <w:r w:rsidRPr="008917DC">
        <w:rPr>
          <w:i/>
        </w:rPr>
        <w:t xml:space="preserve">iikuntalaissa säännellään yhden ministeriön (opetus- ja kulttuuriministeriö) toimialaan kuuluvaa tavoitteellista toimintaa, </w:t>
      </w:r>
      <w:r>
        <w:rPr>
          <w:i/>
        </w:rPr>
        <w:t>jossa järjestöillä on vahva rooli. Lisäksi valtionavulla on suuri merkitys liikunnan tukemisessa. Siihen liittyy myös</w:t>
      </w:r>
      <w:r w:rsidRPr="008917DC">
        <w:rPr>
          <w:i/>
        </w:rPr>
        <w:t xml:space="preserve"> liikuntaneuvoston </w:t>
      </w:r>
      <w:r>
        <w:rPr>
          <w:i/>
        </w:rPr>
        <w:t>toiminta, joka jossain mielessä vertautuu Kehityspoliittisen toimikunnan rooliin</w:t>
      </w:r>
      <w:r w:rsidRPr="008917DC">
        <w:rPr>
          <w:i/>
        </w:rPr>
        <w:t xml:space="preserve">. </w:t>
      </w:r>
    </w:p>
  </w:footnote>
  <w:footnote w:id="26">
    <w:p w14:paraId="559C59C4" w14:textId="16C8F292" w:rsidR="00FA012A" w:rsidRPr="002B2D06" w:rsidRDefault="00FA012A" w:rsidP="009311D6">
      <w:pPr>
        <w:pStyle w:val="FootnoteText"/>
        <w:spacing w:after="0" w:line="240" w:lineRule="auto"/>
        <w:rPr>
          <w:i/>
        </w:rPr>
      </w:pPr>
      <w:r>
        <w:rPr>
          <w:rStyle w:val="FootnoteReference"/>
        </w:rPr>
        <w:footnoteRef/>
      </w:r>
      <w:r>
        <w:t xml:space="preserve"> </w:t>
      </w:r>
      <w:r w:rsidRPr="002B2D06">
        <w:rPr>
          <w:i/>
        </w:rPr>
        <w:t xml:space="preserve">Kehityspolitiikan tulosraportti 2018: Kuusi johtopäätöstä. </w:t>
      </w:r>
    </w:p>
  </w:footnote>
  <w:footnote w:id="27">
    <w:p w14:paraId="3BDC76FC" w14:textId="77777777" w:rsidR="00FA012A" w:rsidRDefault="00FA012A" w:rsidP="009311D6">
      <w:pPr>
        <w:pStyle w:val="FootnoteText"/>
        <w:spacing w:after="0" w:line="240" w:lineRule="auto"/>
      </w:pPr>
      <w:r>
        <w:rPr>
          <w:rStyle w:val="FootnoteReference"/>
        </w:rPr>
        <w:footnoteRef/>
      </w:r>
      <w:r>
        <w:t xml:space="preserve"> </w:t>
      </w:r>
      <w:r w:rsidRPr="005070DF">
        <w:rPr>
          <w:i/>
        </w:rPr>
        <w:t>Vuoden 2016 Kehityspoliittisessa selonteossa suomalaisiin arvoihin kuuluivat: demokratia ja oikeusvaltio; sukupuolten välinen tasa-arvo ja ihmisoikeudet; sananvapaus; kestävä markkinatalous ja luonnonvarojen käyttö sekä pohjoismainen hyvinvointiyhteiskunta</w:t>
      </w:r>
      <w:r w:rsidRPr="00A34BB7">
        <w:t>.</w:t>
      </w:r>
    </w:p>
  </w:footnote>
  <w:footnote w:id="28">
    <w:p w14:paraId="43FA133C" w14:textId="4568B0C2" w:rsidR="00FA012A" w:rsidRPr="005864F6" w:rsidRDefault="00FA012A" w:rsidP="00461D55">
      <w:pPr>
        <w:pStyle w:val="FootnoteText"/>
        <w:spacing w:after="0" w:line="240" w:lineRule="auto"/>
      </w:pPr>
      <w:r w:rsidRPr="005864F6">
        <w:rPr>
          <w:rStyle w:val="FootnoteReference"/>
        </w:rPr>
        <w:footnoteRef/>
      </w:r>
      <w:r w:rsidRPr="005864F6">
        <w:t xml:space="preserve"> Tämä muotoilu olisi linjassa myös Suomen ulkopolitiikan tulevaisuuskatsauksen (2018) arvoperustaisen ulkopolitiikan kanssa.</w:t>
      </w:r>
    </w:p>
  </w:footnote>
  <w:footnote w:id="29">
    <w:p w14:paraId="7DD7B3E5" w14:textId="34690783" w:rsidR="00FA012A" w:rsidRPr="005864F6" w:rsidRDefault="00FA012A" w:rsidP="00461D55">
      <w:pPr>
        <w:pStyle w:val="FootnoteText"/>
        <w:spacing w:after="0" w:line="240" w:lineRule="auto"/>
        <w:rPr>
          <w:highlight w:val="yellow"/>
        </w:rPr>
      </w:pPr>
      <w:r w:rsidRPr="005864F6">
        <w:rPr>
          <w:rStyle w:val="FootnoteReference"/>
        </w:rPr>
        <w:footnoteRef/>
      </w:r>
      <w:r w:rsidRPr="005864F6">
        <w:t xml:space="preserve"> </w:t>
      </w:r>
      <w:r w:rsidRPr="005864F6">
        <w:rPr>
          <w:highlight w:val="yellow"/>
        </w:rPr>
        <w:t>Linkki tulosraporttiin ja –karttoihin.</w:t>
      </w:r>
    </w:p>
  </w:footnote>
  <w:footnote w:id="30">
    <w:p w14:paraId="7EE3040E" w14:textId="5867C8DB" w:rsidR="00FA012A" w:rsidRPr="005864F6" w:rsidRDefault="00FA012A" w:rsidP="0035024D">
      <w:pPr>
        <w:pStyle w:val="FootnoteText"/>
        <w:spacing w:after="0" w:line="240" w:lineRule="auto"/>
      </w:pPr>
      <w:r w:rsidRPr="005864F6">
        <w:rPr>
          <w:rStyle w:val="FootnoteReference"/>
          <w:highlight w:val="yellow"/>
        </w:rPr>
        <w:footnoteRef/>
      </w:r>
      <w:r w:rsidRPr="005864F6">
        <w:rPr>
          <w:highlight w:val="yellow"/>
        </w:rPr>
        <w:t xml:space="preserve"> Viittaukset fokusointia suosittaviin </w:t>
      </w:r>
      <w:proofErr w:type="spellStart"/>
      <w:r w:rsidRPr="005864F6">
        <w:rPr>
          <w:highlight w:val="yellow"/>
        </w:rPr>
        <w:t>evaluaatioihin</w:t>
      </w:r>
      <w:proofErr w:type="spellEnd"/>
      <w:r w:rsidRPr="005864F6">
        <w:t xml:space="preserve"> ja Kehityspolitiikan tulosraporttiin 2018.</w:t>
      </w:r>
    </w:p>
  </w:footnote>
  <w:footnote w:id="31">
    <w:p w14:paraId="2EB3FBA8" w14:textId="0811626C" w:rsidR="00FA012A" w:rsidRPr="00983FE8" w:rsidRDefault="00FA012A" w:rsidP="00601DB6">
      <w:pPr>
        <w:pStyle w:val="FootnoteText"/>
        <w:spacing w:after="0" w:line="240" w:lineRule="auto"/>
        <w:rPr>
          <w:i/>
        </w:rPr>
      </w:pPr>
      <w:r>
        <w:rPr>
          <w:rStyle w:val="FootnoteReference"/>
        </w:rPr>
        <w:footnoteRef/>
      </w:r>
      <w:r>
        <w:t xml:space="preserve"> </w:t>
      </w:r>
      <w:r w:rsidRPr="00983FE8">
        <w:rPr>
          <w:i/>
        </w:rPr>
        <w:t>Ks. tarkemmin Suomen kehityspolitiikan tila 2017: Miten Suomi edistää kehitysmaiden taloutta, yksityissektoria ja verotuskykyä? Luku ”Miten tavoitteiden saavuttamista seurataan”?</w:t>
      </w:r>
    </w:p>
  </w:footnote>
  <w:footnote w:id="32">
    <w:p w14:paraId="1CC23AB4" w14:textId="77777777" w:rsidR="00FA012A" w:rsidRDefault="00FA012A" w:rsidP="00D11CE7">
      <w:pPr>
        <w:pStyle w:val="FootnoteText"/>
        <w:spacing w:after="0" w:line="240" w:lineRule="auto"/>
      </w:pPr>
      <w:r>
        <w:rPr>
          <w:rStyle w:val="FootnoteReference"/>
        </w:rPr>
        <w:footnoteRef/>
      </w:r>
      <w:r>
        <w:t xml:space="preserve"> </w:t>
      </w:r>
      <w:r w:rsidRPr="00601DB6">
        <w:rPr>
          <w:i/>
        </w:rPr>
        <w:t>Kehityspolitiikan tulosraportti 2018</w:t>
      </w:r>
      <w:r>
        <w:rPr>
          <w:i/>
        </w:rPr>
        <w:t xml:space="preserve">, ks. 15. </w:t>
      </w:r>
    </w:p>
  </w:footnote>
  <w:footnote w:id="33">
    <w:p w14:paraId="377ED30B" w14:textId="6A4D3627" w:rsidR="00FA012A" w:rsidRPr="008A288B" w:rsidRDefault="00FA012A">
      <w:pPr>
        <w:pStyle w:val="FootnoteText"/>
        <w:rPr>
          <w:i/>
        </w:rPr>
      </w:pPr>
      <w:r w:rsidRPr="00EC02AF">
        <w:rPr>
          <w:rStyle w:val="FootnoteReference"/>
          <w:i/>
        </w:rPr>
        <w:footnoteRef/>
      </w:r>
      <w:r w:rsidRPr="008A288B">
        <w:rPr>
          <w:i/>
        </w:rPr>
        <w:t xml:space="preserve"> </w:t>
      </w:r>
      <w:proofErr w:type="spellStart"/>
      <w:r w:rsidRPr="008A288B">
        <w:rPr>
          <w:i/>
        </w:rPr>
        <w:t>Stepping</w:t>
      </w:r>
      <w:proofErr w:type="spellEnd"/>
      <w:r w:rsidRPr="008A288B">
        <w:rPr>
          <w:i/>
        </w:rPr>
        <w:t xml:space="preserve"> </w:t>
      </w:r>
      <w:proofErr w:type="spellStart"/>
      <w:r w:rsidRPr="008A288B">
        <w:rPr>
          <w:i/>
        </w:rPr>
        <w:t>up</w:t>
      </w:r>
      <w:proofErr w:type="spellEnd"/>
      <w:r w:rsidRPr="008A288B">
        <w:rPr>
          <w:i/>
        </w:rPr>
        <w:t xml:space="preserve"> </w:t>
      </w:r>
      <w:proofErr w:type="spellStart"/>
      <w:r w:rsidRPr="008A288B">
        <w:rPr>
          <w:i/>
        </w:rPr>
        <w:t>Finland’s</w:t>
      </w:r>
      <w:proofErr w:type="spellEnd"/>
      <w:r w:rsidRPr="008A288B">
        <w:rPr>
          <w:i/>
        </w:rPr>
        <w:t xml:space="preserve"> </w:t>
      </w:r>
      <w:proofErr w:type="spellStart"/>
      <w:r w:rsidRPr="008A288B">
        <w:rPr>
          <w:i/>
        </w:rPr>
        <w:t>role</w:t>
      </w:r>
      <w:proofErr w:type="spellEnd"/>
      <w:r w:rsidRPr="008A288B">
        <w:rPr>
          <w:i/>
        </w:rPr>
        <w:t xml:space="preserve"> in </w:t>
      </w:r>
      <w:proofErr w:type="spellStart"/>
      <w:r w:rsidRPr="008A288B">
        <w:rPr>
          <w:i/>
        </w:rPr>
        <w:t>global</w:t>
      </w:r>
      <w:proofErr w:type="spellEnd"/>
      <w:r w:rsidRPr="008A288B">
        <w:rPr>
          <w:i/>
        </w:rPr>
        <w:t xml:space="preserve"> </w:t>
      </w:r>
      <w:proofErr w:type="spellStart"/>
      <w:r w:rsidRPr="008A288B">
        <w:rPr>
          <w:i/>
        </w:rPr>
        <w:t>education</w:t>
      </w:r>
      <w:proofErr w:type="spellEnd"/>
      <w:r w:rsidRPr="008A288B">
        <w:rPr>
          <w:i/>
        </w:rPr>
        <w:t xml:space="preserve"> (2018) Reinikka, Niemi &amp; Tulivuori. https://um.fi/documents/35732/0/UM_case_education_loppuraportti.pdf/a77c91c5-c6eb-ee2e-e38d-602ee8dd4d36</w:t>
      </w:r>
    </w:p>
  </w:footnote>
  <w:footnote w:id="34">
    <w:p w14:paraId="1A70CD21" w14:textId="77777777" w:rsidR="00713E58" w:rsidRPr="00104ACF" w:rsidRDefault="00713E58" w:rsidP="00713E58">
      <w:pPr>
        <w:pStyle w:val="FootnoteText"/>
        <w:spacing w:after="0"/>
        <w:rPr>
          <w:i/>
        </w:rPr>
      </w:pPr>
      <w:r w:rsidRPr="00104ACF">
        <w:rPr>
          <w:rStyle w:val="FootnoteReference"/>
        </w:rPr>
        <w:footnoteRef/>
      </w:r>
      <w:r w:rsidRPr="00104ACF">
        <w:t xml:space="preserve"> </w:t>
      </w:r>
      <w:r w:rsidRPr="00104ACF">
        <w:rPr>
          <w:i/>
        </w:rPr>
        <w:t>Ilmastokysymykset nousivat ympäristökysymysten rinnalle vuonna 2007.</w:t>
      </w:r>
    </w:p>
  </w:footnote>
  <w:footnote w:id="35">
    <w:p w14:paraId="747A255B" w14:textId="77777777" w:rsidR="00713E58" w:rsidRPr="00104ACF" w:rsidRDefault="00713E58" w:rsidP="00713E58">
      <w:pPr>
        <w:pStyle w:val="FootnoteText"/>
        <w:spacing w:after="0"/>
      </w:pPr>
      <w:r w:rsidRPr="00104ACF">
        <w:rPr>
          <w:rStyle w:val="FootnoteReference"/>
        </w:rPr>
        <w:footnoteRef/>
      </w:r>
      <w:r w:rsidRPr="00104ACF">
        <w:t xml:space="preserve"> </w:t>
      </w:r>
      <w:r w:rsidRPr="00104ACF">
        <w:rPr>
          <w:i/>
        </w:rPr>
        <w:t>Ilmastokestävyys (</w:t>
      </w:r>
      <w:proofErr w:type="spellStart"/>
      <w:r w:rsidRPr="00104ACF">
        <w:rPr>
          <w:i/>
        </w:rPr>
        <w:t>climate</w:t>
      </w:r>
      <w:proofErr w:type="spellEnd"/>
      <w:r w:rsidRPr="00104ACF">
        <w:rPr>
          <w:i/>
        </w:rPr>
        <w:t xml:space="preserve"> </w:t>
      </w:r>
      <w:proofErr w:type="spellStart"/>
      <w:r w:rsidRPr="00104ACF">
        <w:rPr>
          <w:i/>
        </w:rPr>
        <w:t>resilience</w:t>
      </w:r>
      <w:proofErr w:type="spellEnd"/>
      <w:r w:rsidRPr="00104ACF">
        <w:rPr>
          <w:i/>
        </w:rPr>
        <w:t>) ja vähäpäästöinen kehitys (</w:t>
      </w:r>
      <w:proofErr w:type="spellStart"/>
      <w:r w:rsidRPr="00104ACF">
        <w:rPr>
          <w:i/>
        </w:rPr>
        <w:t>low</w:t>
      </w:r>
      <w:proofErr w:type="spellEnd"/>
      <w:r w:rsidRPr="00104ACF">
        <w:rPr>
          <w:i/>
        </w:rPr>
        <w:t xml:space="preserve"> emission </w:t>
      </w:r>
      <w:proofErr w:type="spellStart"/>
      <w:r w:rsidRPr="00104ACF">
        <w:rPr>
          <w:i/>
        </w:rPr>
        <w:t>development</w:t>
      </w:r>
      <w:proofErr w:type="spellEnd"/>
      <w:r w:rsidRPr="00104ACF">
        <w:rPr>
          <w:i/>
        </w:rPr>
        <w:t>) tavoitteet ovat linjassa Pariisin sopimuksen ja Agenda 2030:n kanssa</w:t>
      </w:r>
      <w:r w:rsidRPr="00104ACF">
        <w:t xml:space="preserve">. </w:t>
      </w:r>
    </w:p>
  </w:footnote>
  <w:footnote w:id="36">
    <w:p w14:paraId="2A4B0909" w14:textId="77777777" w:rsidR="00FA012A" w:rsidRDefault="00FA012A" w:rsidP="0084159D">
      <w:pPr>
        <w:pStyle w:val="FootnoteText"/>
      </w:pPr>
      <w:r>
        <w:rPr>
          <w:rStyle w:val="FootnoteReference"/>
        </w:rPr>
        <w:footnoteRef/>
      </w:r>
      <w:r>
        <w:t xml:space="preserve"> </w:t>
      </w:r>
      <w:r w:rsidRPr="00A24838">
        <w:rPr>
          <w:i/>
        </w:rPr>
        <w:t xml:space="preserve">Arvio perustuu UM:n </w:t>
      </w:r>
      <w:proofErr w:type="spellStart"/>
      <w:r w:rsidRPr="00A24838">
        <w:rPr>
          <w:i/>
        </w:rPr>
        <w:t>KPT:lle</w:t>
      </w:r>
      <w:proofErr w:type="spellEnd"/>
      <w:r w:rsidRPr="00A24838">
        <w:rPr>
          <w:i/>
        </w:rPr>
        <w:t xml:space="preserve"> 12.10.2018 toimittamiin lukuihin</w:t>
      </w:r>
      <w:r w:rsidRPr="00A24838">
        <w:t>.</w:t>
      </w:r>
    </w:p>
  </w:footnote>
  <w:footnote w:id="37">
    <w:p w14:paraId="1BA677E3" w14:textId="77777777" w:rsidR="00FA012A" w:rsidRPr="00B125BC" w:rsidRDefault="00FA012A" w:rsidP="0084159D">
      <w:pPr>
        <w:pStyle w:val="FootnoteText"/>
        <w:spacing w:after="0" w:line="240" w:lineRule="auto"/>
        <w:rPr>
          <w:i/>
        </w:rPr>
      </w:pPr>
      <w:r>
        <w:rPr>
          <w:rStyle w:val="FootnoteReference"/>
        </w:rPr>
        <w:footnoteRef/>
      </w:r>
      <w:r>
        <w:t xml:space="preserve"> </w:t>
      </w:r>
      <w:proofErr w:type="spellStart"/>
      <w:r w:rsidRPr="00B125BC">
        <w:rPr>
          <w:i/>
        </w:rPr>
        <w:t>KPT:n</w:t>
      </w:r>
      <w:proofErr w:type="spellEnd"/>
      <w:r w:rsidRPr="00B125BC">
        <w:rPr>
          <w:i/>
        </w:rPr>
        <w:t xml:space="preserve"> jäsenistä Elinkeinoelämän keskusliitto (EK) ei kannata päästökauppatulojen ohjaamista kehitysyhteistyöhön. Sen sijaan, finanssisijoitusten palaumat ja tuotot tulisi </w:t>
      </w:r>
      <w:proofErr w:type="spellStart"/>
      <w:r w:rsidRPr="00B125BC">
        <w:rPr>
          <w:i/>
        </w:rPr>
        <w:t>EK:n</w:t>
      </w:r>
      <w:proofErr w:type="spellEnd"/>
      <w:r w:rsidRPr="00B125BC">
        <w:rPr>
          <w:i/>
        </w:rPr>
        <w:t xml:space="preserve"> mukaan suunnata sijoitusmuotoisen kehitysrahoituksen</w:t>
      </w:r>
    </w:p>
  </w:footnote>
  <w:footnote w:id="38">
    <w:p w14:paraId="0C0C85BC" w14:textId="36DFE1D2" w:rsidR="00FA012A" w:rsidRDefault="00FA012A">
      <w:pPr>
        <w:pStyle w:val="FootnoteText"/>
      </w:pPr>
      <w:r w:rsidRPr="002829FF">
        <w:rPr>
          <w:rStyle w:val="FootnoteReference"/>
          <w:i/>
        </w:rPr>
        <w:footnoteRef/>
      </w:r>
      <w:r w:rsidRPr="002829FF">
        <w:rPr>
          <w:i/>
        </w:rPr>
        <w:t xml:space="preserve"> UM </w:t>
      </w:r>
      <w:proofErr w:type="spellStart"/>
      <w:r w:rsidRPr="002829FF">
        <w:rPr>
          <w:i/>
        </w:rPr>
        <w:t>Kehitysevaluioinnin</w:t>
      </w:r>
      <w:proofErr w:type="spellEnd"/>
      <w:r w:rsidRPr="002829FF">
        <w:rPr>
          <w:i/>
        </w:rPr>
        <w:t xml:space="preserve"> vuosiraportti 2017</w:t>
      </w:r>
      <w:r>
        <w:t>.</w:t>
      </w:r>
    </w:p>
  </w:footnote>
  <w:footnote w:id="39">
    <w:p w14:paraId="2A609552" w14:textId="47F2053E" w:rsidR="00A80ED8" w:rsidRPr="00A80ED8" w:rsidRDefault="00A80ED8">
      <w:pPr>
        <w:pStyle w:val="FootnoteText"/>
        <w:rPr>
          <w:lang w:val="en-US"/>
        </w:rPr>
      </w:pPr>
      <w:r>
        <w:rPr>
          <w:rStyle w:val="FootnoteReference"/>
        </w:rPr>
        <w:footnoteRef/>
      </w:r>
      <w:r w:rsidRPr="00A80ED8">
        <w:rPr>
          <w:lang w:val="en-US"/>
        </w:rPr>
        <w:t xml:space="preserve"> Ks. </w:t>
      </w:r>
      <w:proofErr w:type="spellStart"/>
      <w:r w:rsidRPr="00A80ED8">
        <w:rPr>
          <w:lang w:val="en-US"/>
        </w:rPr>
        <w:t>esimerkiksi</w:t>
      </w:r>
      <w:proofErr w:type="spellEnd"/>
      <w:r w:rsidRPr="00A80ED8">
        <w:rPr>
          <w:lang w:val="en-US"/>
        </w:rPr>
        <w:t xml:space="preserve"> </w:t>
      </w:r>
      <w:proofErr w:type="spellStart"/>
      <w:r w:rsidRPr="00A80ED8">
        <w:rPr>
          <w:lang w:val="en-US"/>
        </w:rPr>
        <w:t>KPT</w:t>
      </w:r>
      <w:proofErr w:type="gramStart"/>
      <w:r w:rsidRPr="00A80ED8">
        <w:rPr>
          <w:lang w:val="en-US"/>
        </w:rPr>
        <w:t>:n</w:t>
      </w:r>
      <w:proofErr w:type="spellEnd"/>
      <w:proofErr w:type="gramEnd"/>
      <w:r w:rsidRPr="00A80ED8">
        <w:rPr>
          <w:lang w:val="en-US"/>
        </w:rPr>
        <w:t xml:space="preserve"> </w:t>
      </w:r>
      <w:proofErr w:type="spellStart"/>
      <w:r w:rsidRPr="00A80ED8">
        <w:rPr>
          <w:lang w:val="en-US"/>
        </w:rPr>
        <w:t>vaikuttavuuden</w:t>
      </w:r>
      <w:proofErr w:type="spellEnd"/>
      <w:r w:rsidRPr="00A80ED8">
        <w:rPr>
          <w:lang w:val="en-US"/>
        </w:rPr>
        <w:t xml:space="preserve"> </w:t>
      </w:r>
      <w:proofErr w:type="spellStart"/>
      <w:r>
        <w:rPr>
          <w:lang w:val="en-US"/>
        </w:rPr>
        <w:t>arviointi</w:t>
      </w:r>
      <w:proofErr w:type="spellEnd"/>
      <w:r>
        <w:rPr>
          <w:lang w:val="en-US"/>
        </w:rPr>
        <w:t xml:space="preserve"> 2003-2015 (</w:t>
      </w:r>
      <w:proofErr w:type="spellStart"/>
      <w:r>
        <w:rPr>
          <w:lang w:val="en-US"/>
        </w:rPr>
        <w:t>Uusikylä</w:t>
      </w:r>
      <w:proofErr w:type="spellEnd"/>
      <w:r>
        <w:rPr>
          <w:lang w:val="en-US"/>
        </w:rPr>
        <w:t>);</w:t>
      </w:r>
      <w:r w:rsidRPr="00A80ED8">
        <w:rPr>
          <w:lang w:val="en-US"/>
        </w:rPr>
        <w:t xml:space="preserve"> </w:t>
      </w:r>
      <w:hyperlink r:id="rId4" w:tgtFrame="_blank" w:history="1">
        <w:r w:rsidRPr="00253246">
          <w:rPr>
            <w:rStyle w:val="Hyperlink"/>
            <w:i/>
            <w:lang w:val="en-US"/>
          </w:rPr>
          <w:t xml:space="preserve">Finland’s Development Policy </w:t>
        </w:r>
        <w:proofErr w:type="spellStart"/>
        <w:r w:rsidRPr="00253246">
          <w:rPr>
            <w:rStyle w:val="Hyperlink"/>
            <w:i/>
            <w:lang w:val="en-US"/>
          </w:rPr>
          <w:t>Programmes</w:t>
        </w:r>
        <w:proofErr w:type="spellEnd"/>
        <w:r w:rsidRPr="00253246">
          <w:rPr>
            <w:rStyle w:val="Hyperlink"/>
            <w:i/>
            <w:lang w:val="en-US"/>
          </w:rPr>
          <w:t xml:space="preserve"> from a Results-Based Management Point of View 2003–2013</w:t>
        </w:r>
      </w:hyperlink>
      <w:r w:rsidR="00E95A1E">
        <w:rPr>
          <w:rStyle w:val="Hyperlink"/>
          <w:i/>
          <w:lang w:val="en-US"/>
        </w:rPr>
        <w:t>;</w:t>
      </w:r>
      <w:r>
        <w:rPr>
          <w:rStyle w:val="Hyperlink"/>
          <w:i/>
          <w:lang w:val="en-US"/>
        </w:rPr>
        <w:t xml:space="preserve"> OE</w:t>
      </w:r>
      <w:r w:rsidR="00E95A1E">
        <w:rPr>
          <w:rStyle w:val="Hyperlink"/>
          <w:i/>
          <w:lang w:val="en-US"/>
        </w:rPr>
        <w:t xml:space="preserve">CD DAC Peer Review Finland 2017. </w:t>
      </w:r>
      <w:proofErr w:type="spellStart"/>
      <w:r w:rsidR="00E95A1E">
        <w:rPr>
          <w:rStyle w:val="Hyperlink"/>
          <w:i/>
          <w:lang w:val="en-US"/>
        </w:rPr>
        <w:t>Myös</w:t>
      </w:r>
      <w:proofErr w:type="spellEnd"/>
      <w:r w:rsidR="00E95A1E">
        <w:rPr>
          <w:rStyle w:val="Hyperlink"/>
          <w:i/>
          <w:lang w:val="en-US"/>
        </w:rPr>
        <w:t xml:space="preserve"> </w:t>
      </w:r>
      <w:proofErr w:type="spellStart"/>
      <w:r w:rsidR="00E95A1E">
        <w:rPr>
          <w:rStyle w:val="Hyperlink"/>
          <w:i/>
          <w:lang w:val="en-US"/>
        </w:rPr>
        <w:t>Kehityspolitiikan</w:t>
      </w:r>
      <w:proofErr w:type="spellEnd"/>
      <w:r w:rsidR="00E95A1E">
        <w:rPr>
          <w:rStyle w:val="Hyperlink"/>
          <w:i/>
          <w:lang w:val="en-US"/>
        </w:rPr>
        <w:t xml:space="preserve"> </w:t>
      </w:r>
      <w:proofErr w:type="spellStart"/>
      <w:r w:rsidR="00E95A1E">
        <w:rPr>
          <w:rStyle w:val="Hyperlink"/>
          <w:i/>
          <w:lang w:val="en-US"/>
        </w:rPr>
        <w:t>tulosraportti</w:t>
      </w:r>
      <w:proofErr w:type="spellEnd"/>
      <w:r w:rsidR="00E95A1E">
        <w:rPr>
          <w:rStyle w:val="Hyperlink"/>
          <w:i/>
          <w:lang w:val="en-US"/>
        </w:rPr>
        <w:t xml:space="preserve"> 2018 </w:t>
      </w:r>
      <w:proofErr w:type="spellStart"/>
      <w:r w:rsidR="00E95A1E">
        <w:rPr>
          <w:rStyle w:val="Hyperlink"/>
          <w:i/>
          <w:lang w:val="en-US"/>
        </w:rPr>
        <w:t>viittaa</w:t>
      </w:r>
      <w:proofErr w:type="spellEnd"/>
      <w:r w:rsidR="00E95A1E">
        <w:rPr>
          <w:rStyle w:val="Hyperlink"/>
          <w:i/>
          <w:lang w:val="en-US"/>
        </w:rPr>
        <w:t xml:space="preserve"> </w:t>
      </w:r>
      <w:proofErr w:type="spellStart"/>
      <w:r w:rsidR="00E95A1E">
        <w:rPr>
          <w:rStyle w:val="Hyperlink"/>
          <w:i/>
          <w:lang w:val="en-US"/>
        </w:rPr>
        <w:t>KPT</w:t>
      </w:r>
      <w:proofErr w:type="gramStart"/>
      <w:r w:rsidR="00E95A1E">
        <w:rPr>
          <w:rStyle w:val="Hyperlink"/>
          <w:i/>
          <w:lang w:val="en-US"/>
        </w:rPr>
        <w:t>:n</w:t>
      </w:r>
      <w:proofErr w:type="spellEnd"/>
      <w:proofErr w:type="gramEnd"/>
      <w:r w:rsidR="00E95A1E">
        <w:rPr>
          <w:rStyle w:val="Hyperlink"/>
          <w:i/>
          <w:lang w:val="en-US"/>
        </w:rPr>
        <w:t xml:space="preserve"> </w:t>
      </w:r>
      <w:proofErr w:type="spellStart"/>
      <w:r w:rsidR="00E95A1E">
        <w:rPr>
          <w:rStyle w:val="Hyperlink"/>
          <w:i/>
          <w:lang w:val="en-US"/>
        </w:rPr>
        <w:t>antamiin</w:t>
      </w:r>
      <w:proofErr w:type="spellEnd"/>
      <w:r w:rsidR="00E95A1E">
        <w:rPr>
          <w:rStyle w:val="Hyperlink"/>
          <w:i/>
          <w:lang w:val="en-US"/>
        </w:rPr>
        <w:t xml:space="preserve"> </w:t>
      </w:r>
      <w:proofErr w:type="spellStart"/>
      <w:r w:rsidR="00E95A1E">
        <w:rPr>
          <w:rStyle w:val="Hyperlink"/>
          <w:i/>
          <w:lang w:val="en-US"/>
        </w:rPr>
        <w:t>suosituksiin</w:t>
      </w:r>
      <w:proofErr w:type="spellEnd"/>
      <w:r w:rsidR="00E95A1E">
        <w:rPr>
          <w:rStyle w:val="Hyperlink"/>
          <w: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5FAC"/>
    <w:multiLevelType w:val="hybridMultilevel"/>
    <w:tmpl w:val="46E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10CB5"/>
    <w:multiLevelType w:val="hybridMultilevel"/>
    <w:tmpl w:val="5CE63DF0"/>
    <w:lvl w:ilvl="0" w:tplc="A72A7B7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A72A7B7C">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AD149F"/>
    <w:multiLevelType w:val="hybridMultilevel"/>
    <w:tmpl w:val="27541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72A7B7C">
      <w:numFmt w:val="bullet"/>
      <w:lvlText w:val="-"/>
      <w:lvlJc w:val="left"/>
      <w:pPr>
        <w:ind w:left="2520"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F13427"/>
    <w:multiLevelType w:val="hybridMultilevel"/>
    <w:tmpl w:val="E13EAB6A"/>
    <w:lvl w:ilvl="0" w:tplc="040B0001">
      <w:start w:val="1"/>
      <w:numFmt w:val="bullet"/>
      <w:lvlText w:val=""/>
      <w:lvlJc w:val="left"/>
      <w:pPr>
        <w:ind w:left="1070" w:hanging="360"/>
      </w:pPr>
      <w:rPr>
        <w:rFonts w:ascii="Symbol" w:hAnsi="Symbol" w:hint="default"/>
      </w:rPr>
    </w:lvl>
    <w:lvl w:ilvl="1" w:tplc="040B0003" w:tentative="1">
      <w:start w:val="1"/>
      <w:numFmt w:val="bullet"/>
      <w:lvlText w:val="o"/>
      <w:lvlJc w:val="left"/>
      <w:pPr>
        <w:ind w:left="1790" w:hanging="360"/>
      </w:pPr>
      <w:rPr>
        <w:rFonts w:ascii="Courier New" w:hAnsi="Courier New" w:cs="Courier New" w:hint="default"/>
      </w:rPr>
    </w:lvl>
    <w:lvl w:ilvl="2" w:tplc="040B0005" w:tentative="1">
      <w:start w:val="1"/>
      <w:numFmt w:val="bullet"/>
      <w:lvlText w:val=""/>
      <w:lvlJc w:val="left"/>
      <w:pPr>
        <w:ind w:left="2510" w:hanging="360"/>
      </w:pPr>
      <w:rPr>
        <w:rFonts w:ascii="Wingdings" w:hAnsi="Wingdings" w:hint="default"/>
      </w:rPr>
    </w:lvl>
    <w:lvl w:ilvl="3" w:tplc="040B0001" w:tentative="1">
      <w:start w:val="1"/>
      <w:numFmt w:val="bullet"/>
      <w:lvlText w:val=""/>
      <w:lvlJc w:val="left"/>
      <w:pPr>
        <w:ind w:left="3230" w:hanging="360"/>
      </w:pPr>
      <w:rPr>
        <w:rFonts w:ascii="Symbol" w:hAnsi="Symbol" w:hint="default"/>
      </w:rPr>
    </w:lvl>
    <w:lvl w:ilvl="4" w:tplc="040B0003" w:tentative="1">
      <w:start w:val="1"/>
      <w:numFmt w:val="bullet"/>
      <w:lvlText w:val="o"/>
      <w:lvlJc w:val="left"/>
      <w:pPr>
        <w:ind w:left="3950" w:hanging="360"/>
      </w:pPr>
      <w:rPr>
        <w:rFonts w:ascii="Courier New" w:hAnsi="Courier New" w:cs="Courier New" w:hint="default"/>
      </w:rPr>
    </w:lvl>
    <w:lvl w:ilvl="5" w:tplc="040B0005" w:tentative="1">
      <w:start w:val="1"/>
      <w:numFmt w:val="bullet"/>
      <w:lvlText w:val=""/>
      <w:lvlJc w:val="left"/>
      <w:pPr>
        <w:ind w:left="4670" w:hanging="360"/>
      </w:pPr>
      <w:rPr>
        <w:rFonts w:ascii="Wingdings" w:hAnsi="Wingdings" w:hint="default"/>
      </w:rPr>
    </w:lvl>
    <w:lvl w:ilvl="6" w:tplc="040B0001" w:tentative="1">
      <w:start w:val="1"/>
      <w:numFmt w:val="bullet"/>
      <w:lvlText w:val=""/>
      <w:lvlJc w:val="left"/>
      <w:pPr>
        <w:ind w:left="5390" w:hanging="360"/>
      </w:pPr>
      <w:rPr>
        <w:rFonts w:ascii="Symbol" w:hAnsi="Symbol" w:hint="default"/>
      </w:rPr>
    </w:lvl>
    <w:lvl w:ilvl="7" w:tplc="040B0003" w:tentative="1">
      <w:start w:val="1"/>
      <w:numFmt w:val="bullet"/>
      <w:lvlText w:val="o"/>
      <w:lvlJc w:val="left"/>
      <w:pPr>
        <w:ind w:left="6110" w:hanging="360"/>
      </w:pPr>
      <w:rPr>
        <w:rFonts w:ascii="Courier New" w:hAnsi="Courier New" w:cs="Courier New" w:hint="default"/>
      </w:rPr>
    </w:lvl>
    <w:lvl w:ilvl="8" w:tplc="040B0005" w:tentative="1">
      <w:start w:val="1"/>
      <w:numFmt w:val="bullet"/>
      <w:lvlText w:val=""/>
      <w:lvlJc w:val="left"/>
      <w:pPr>
        <w:ind w:left="6830" w:hanging="360"/>
      </w:pPr>
      <w:rPr>
        <w:rFonts w:ascii="Wingdings" w:hAnsi="Wingdings" w:hint="default"/>
      </w:rPr>
    </w:lvl>
  </w:abstractNum>
  <w:abstractNum w:abstractNumId="4" w15:restartNumberingAfterBreak="0">
    <w:nsid w:val="2F61511C"/>
    <w:multiLevelType w:val="hybridMultilevel"/>
    <w:tmpl w:val="645A546E"/>
    <w:lvl w:ilvl="0" w:tplc="C5EC8E2A">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0D808E8"/>
    <w:multiLevelType w:val="hybridMultilevel"/>
    <w:tmpl w:val="89E23196"/>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3A16D7D"/>
    <w:multiLevelType w:val="multilevel"/>
    <w:tmpl w:val="33662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064146"/>
    <w:multiLevelType w:val="hybridMultilevel"/>
    <w:tmpl w:val="B532BB5E"/>
    <w:lvl w:ilvl="0" w:tplc="A72A7B7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A72A7B7C">
      <w:numFmt w:val="bullet"/>
      <w:lvlText w:val="-"/>
      <w:lvlJc w:val="left"/>
      <w:pPr>
        <w:ind w:left="1800" w:hanging="360"/>
      </w:pPr>
      <w:rPr>
        <w:rFonts w:ascii="Calibri" w:eastAsia="Calibr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6138C4"/>
    <w:multiLevelType w:val="hybridMultilevel"/>
    <w:tmpl w:val="CFBE2D6C"/>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52543259"/>
    <w:multiLevelType w:val="hybridMultilevel"/>
    <w:tmpl w:val="7C18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939AB"/>
    <w:multiLevelType w:val="hybridMultilevel"/>
    <w:tmpl w:val="12AED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ED0582"/>
    <w:multiLevelType w:val="hybridMultilevel"/>
    <w:tmpl w:val="70C6B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6D23CA"/>
    <w:multiLevelType w:val="hybridMultilevel"/>
    <w:tmpl w:val="0784BF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7DE7080"/>
    <w:multiLevelType w:val="hybridMultilevel"/>
    <w:tmpl w:val="73A02A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A550AB2"/>
    <w:multiLevelType w:val="hybridMultilevel"/>
    <w:tmpl w:val="FAA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2D77D1"/>
    <w:multiLevelType w:val="hybridMultilevel"/>
    <w:tmpl w:val="9ABEDE74"/>
    <w:lvl w:ilvl="0" w:tplc="04090001">
      <w:start w:val="1"/>
      <w:numFmt w:val="bullet"/>
      <w:lvlText w:val=""/>
      <w:lvlJc w:val="left"/>
      <w:pPr>
        <w:ind w:left="1080" w:hanging="360"/>
      </w:pPr>
      <w:rPr>
        <w:rFonts w:ascii="Symbol" w:hAnsi="Symbol" w:hint="default"/>
      </w:rPr>
    </w:lvl>
    <w:lvl w:ilvl="1" w:tplc="A72A7B7C">
      <w:numFmt w:val="bullet"/>
      <w:lvlText w:val="-"/>
      <w:lvlJc w:val="left"/>
      <w:pPr>
        <w:ind w:left="1800" w:hanging="360"/>
      </w:pPr>
      <w:rPr>
        <w:rFonts w:ascii="Calibri" w:eastAsia="Calibri" w:hAnsi="Calibri" w:cs="Calibri" w:hint="default"/>
      </w:rPr>
    </w:lvl>
    <w:lvl w:ilvl="2" w:tplc="A72A7B7C">
      <w:numFmt w:val="bullet"/>
      <w:lvlText w:val="-"/>
      <w:lvlJc w:val="left"/>
      <w:pPr>
        <w:ind w:left="2520"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3"/>
  </w:num>
  <w:num w:numId="6">
    <w:abstractNumId w:val="9"/>
  </w:num>
  <w:num w:numId="7">
    <w:abstractNumId w:val="14"/>
  </w:num>
  <w:num w:numId="8">
    <w:abstractNumId w:val="1"/>
  </w:num>
  <w:num w:numId="9">
    <w:abstractNumId w:val="15"/>
  </w:num>
  <w:num w:numId="10">
    <w:abstractNumId w:val="7"/>
  </w:num>
  <w:num w:numId="11">
    <w:abstractNumId w:val="4"/>
  </w:num>
  <w:num w:numId="12">
    <w:abstractNumId w:val="5"/>
  </w:num>
  <w:num w:numId="13">
    <w:abstractNumId w:val="13"/>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cchetti Marikki">
    <w15:presenceInfo w15:providerId="AD" w15:userId="S-1-5-21-3524553150-3021536655-4265643810-161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4E"/>
    <w:rsid w:val="00001C49"/>
    <w:rsid w:val="00002AD0"/>
    <w:rsid w:val="000072C9"/>
    <w:rsid w:val="00011D97"/>
    <w:rsid w:val="0001220F"/>
    <w:rsid w:val="00012328"/>
    <w:rsid w:val="000145FD"/>
    <w:rsid w:val="00015274"/>
    <w:rsid w:val="00020888"/>
    <w:rsid w:val="00030777"/>
    <w:rsid w:val="00035498"/>
    <w:rsid w:val="00050268"/>
    <w:rsid w:val="0005329B"/>
    <w:rsid w:val="00063FDD"/>
    <w:rsid w:val="00064E41"/>
    <w:rsid w:val="00066DF6"/>
    <w:rsid w:val="000703AE"/>
    <w:rsid w:val="0007090F"/>
    <w:rsid w:val="00073918"/>
    <w:rsid w:val="000743E0"/>
    <w:rsid w:val="00076D03"/>
    <w:rsid w:val="00080BC1"/>
    <w:rsid w:val="000824A1"/>
    <w:rsid w:val="00083EAF"/>
    <w:rsid w:val="00083F4E"/>
    <w:rsid w:val="00086B8E"/>
    <w:rsid w:val="00090E4D"/>
    <w:rsid w:val="00092457"/>
    <w:rsid w:val="00094E50"/>
    <w:rsid w:val="00097DBB"/>
    <w:rsid w:val="000A0DD8"/>
    <w:rsid w:val="000A136B"/>
    <w:rsid w:val="000A24B2"/>
    <w:rsid w:val="000A39EE"/>
    <w:rsid w:val="000B1093"/>
    <w:rsid w:val="000B10F9"/>
    <w:rsid w:val="000C189F"/>
    <w:rsid w:val="000C2BE9"/>
    <w:rsid w:val="000C79B3"/>
    <w:rsid w:val="000D4821"/>
    <w:rsid w:val="000D7B4A"/>
    <w:rsid w:val="000E3D34"/>
    <w:rsid w:val="000E3E75"/>
    <w:rsid w:val="000E5B75"/>
    <w:rsid w:val="000E6DBA"/>
    <w:rsid w:val="000F03E3"/>
    <w:rsid w:val="000F3AFF"/>
    <w:rsid w:val="000F67F9"/>
    <w:rsid w:val="001010CB"/>
    <w:rsid w:val="00102FD7"/>
    <w:rsid w:val="00104ACF"/>
    <w:rsid w:val="001055A1"/>
    <w:rsid w:val="00124F9C"/>
    <w:rsid w:val="00126992"/>
    <w:rsid w:val="0013191A"/>
    <w:rsid w:val="001369E0"/>
    <w:rsid w:val="00137740"/>
    <w:rsid w:val="001476F4"/>
    <w:rsid w:val="00147FD4"/>
    <w:rsid w:val="00152D2D"/>
    <w:rsid w:val="00157E06"/>
    <w:rsid w:val="00163BA9"/>
    <w:rsid w:val="00186DAD"/>
    <w:rsid w:val="00191681"/>
    <w:rsid w:val="00191EED"/>
    <w:rsid w:val="00196AED"/>
    <w:rsid w:val="001A17C5"/>
    <w:rsid w:val="001A21CB"/>
    <w:rsid w:val="001B1393"/>
    <w:rsid w:val="001B231B"/>
    <w:rsid w:val="001C0D89"/>
    <w:rsid w:val="001C2A88"/>
    <w:rsid w:val="001C5B32"/>
    <w:rsid w:val="001C6733"/>
    <w:rsid w:val="001D230B"/>
    <w:rsid w:val="001E06F2"/>
    <w:rsid w:val="001E55FB"/>
    <w:rsid w:val="001E6E51"/>
    <w:rsid w:val="001F5513"/>
    <w:rsid w:val="001F6D62"/>
    <w:rsid w:val="00202CE6"/>
    <w:rsid w:val="002062F0"/>
    <w:rsid w:val="00213954"/>
    <w:rsid w:val="00217DB6"/>
    <w:rsid w:val="0022150E"/>
    <w:rsid w:val="0022463F"/>
    <w:rsid w:val="0022471F"/>
    <w:rsid w:val="0022547C"/>
    <w:rsid w:val="0022682C"/>
    <w:rsid w:val="002311A0"/>
    <w:rsid w:val="0023221E"/>
    <w:rsid w:val="00233468"/>
    <w:rsid w:val="002352AC"/>
    <w:rsid w:val="002360E2"/>
    <w:rsid w:val="0023685D"/>
    <w:rsid w:val="00241F56"/>
    <w:rsid w:val="00244E54"/>
    <w:rsid w:val="0024630A"/>
    <w:rsid w:val="00250150"/>
    <w:rsid w:val="002510E9"/>
    <w:rsid w:val="00253246"/>
    <w:rsid w:val="00254FB2"/>
    <w:rsid w:val="002555BE"/>
    <w:rsid w:val="00256FD9"/>
    <w:rsid w:val="00260FCB"/>
    <w:rsid w:val="00261396"/>
    <w:rsid w:val="002617EC"/>
    <w:rsid w:val="00261923"/>
    <w:rsid w:val="0026488C"/>
    <w:rsid w:val="0026573D"/>
    <w:rsid w:val="00267861"/>
    <w:rsid w:val="00272A0F"/>
    <w:rsid w:val="00274924"/>
    <w:rsid w:val="00275EBA"/>
    <w:rsid w:val="00276D13"/>
    <w:rsid w:val="002829FF"/>
    <w:rsid w:val="00285C0D"/>
    <w:rsid w:val="00290689"/>
    <w:rsid w:val="00292ABE"/>
    <w:rsid w:val="00296004"/>
    <w:rsid w:val="002A3803"/>
    <w:rsid w:val="002B1A64"/>
    <w:rsid w:val="002B2D06"/>
    <w:rsid w:val="002C00BA"/>
    <w:rsid w:val="002C044F"/>
    <w:rsid w:val="002C17CE"/>
    <w:rsid w:val="002C4EB9"/>
    <w:rsid w:val="002C697B"/>
    <w:rsid w:val="002C6AB8"/>
    <w:rsid w:val="002D6422"/>
    <w:rsid w:val="002E2B57"/>
    <w:rsid w:val="002E6565"/>
    <w:rsid w:val="002E6885"/>
    <w:rsid w:val="002F3326"/>
    <w:rsid w:val="002F7F01"/>
    <w:rsid w:val="003008B0"/>
    <w:rsid w:val="00300EE8"/>
    <w:rsid w:val="00303C94"/>
    <w:rsid w:val="0030415F"/>
    <w:rsid w:val="00304B13"/>
    <w:rsid w:val="00304B44"/>
    <w:rsid w:val="0030550E"/>
    <w:rsid w:val="00307818"/>
    <w:rsid w:val="00310DE2"/>
    <w:rsid w:val="00310FC7"/>
    <w:rsid w:val="00313D60"/>
    <w:rsid w:val="00315A07"/>
    <w:rsid w:val="003270C2"/>
    <w:rsid w:val="00332B1D"/>
    <w:rsid w:val="00335053"/>
    <w:rsid w:val="00340B51"/>
    <w:rsid w:val="00346442"/>
    <w:rsid w:val="0035024D"/>
    <w:rsid w:val="0035348C"/>
    <w:rsid w:val="00354E22"/>
    <w:rsid w:val="00355440"/>
    <w:rsid w:val="0035765F"/>
    <w:rsid w:val="00360674"/>
    <w:rsid w:val="00365663"/>
    <w:rsid w:val="00372251"/>
    <w:rsid w:val="00373AD6"/>
    <w:rsid w:val="003841C8"/>
    <w:rsid w:val="003873DA"/>
    <w:rsid w:val="00392A50"/>
    <w:rsid w:val="00393F08"/>
    <w:rsid w:val="003A0C65"/>
    <w:rsid w:val="003A107C"/>
    <w:rsid w:val="003A6A0E"/>
    <w:rsid w:val="003B3B44"/>
    <w:rsid w:val="003B4456"/>
    <w:rsid w:val="003B48E6"/>
    <w:rsid w:val="003B7A42"/>
    <w:rsid w:val="003B7FC2"/>
    <w:rsid w:val="003C2011"/>
    <w:rsid w:val="003C32BE"/>
    <w:rsid w:val="003C4B42"/>
    <w:rsid w:val="003C6112"/>
    <w:rsid w:val="003D0EB9"/>
    <w:rsid w:val="003D1676"/>
    <w:rsid w:val="003D5881"/>
    <w:rsid w:val="003D60D5"/>
    <w:rsid w:val="003D6BA2"/>
    <w:rsid w:val="003D78DB"/>
    <w:rsid w:val="003E2A99"/>
    <w:rsid w:val="003E6A05"/>
    <w:rsid w:val="003F1100"/>
    <w:rsid w:val="003F7880"/>
    <w:rsid w:val="00401672"/>
    <w:rsid w:val="00401D9C"/>
    <w:rsid w:val="0040283B"/>
    <w:rsid w:val="00402AE2"/>
    <w:rsid w:val="00403C2F"/>
    <w:rsid w:val="0040413E"/>
    <w:rsid w:val="0040504C"/>
    <w:rsid w:val="0041040B"/>
    <w:rsid w:val="004144F2"/>
    <w:rsid w:val="00421F43"/>
    <w:rsid w:val="004272B9"/>
    <w:rsid w:val="004277ED"/>
    <w:rsid w:val="00433A6C"/>
    <w:rsid w:val="00434C67"/>
    <w:rsid w:val="00435D6F"/>
    <w:rsid w:val="004402DD"/>
    <w:rsid w:val="00440C32"/>
    <w:rsid w:val="004438E8"/>
    <w:rsid w:val="00445138"/>
    <w:rsid w:val="00452932"/>
    <w:rsid w:val="004549F3"/>
    <w:rsid w:val="00455376"/>
    <w:rsid w:val="00456306"/>
    <w:rsid w:val="00461D55"/>
    <w:rsid w:val="004632BB"/>
    <w:rsid w:val="00464F07"/>
    <w:rsid w:val="004677FC"/>
    <w:rsid w:val="00467F88"/>
    <w:rsid w:val="00470767"/>
    <w:rsid w:val="00473C88"/>
    <w:rsid w:val="00484598"/>
    <w:rsid w:val="00490539"/>
    <w:rsid w:val="0049215A"/>
    <w:rsid w:val="0049336B"/>
    <w:rsid w:val="00494DB2"/>
    <w:rsid w:val="004A1678"/>
    <w:rsid w:val="004A3B63"/>
    <w:rsid w:val="004A3B85"/>
    <w:rsid w:val="004A6599"/>
    <w:rsid w:val="004B0C5C"/>
    <w:rsid w:val="004B2190"/>
    <w:rsid w:val="004B2B64"/>
    <w:rsid w:val="004B4F4B"/>
    <w:rsid w:val="004B5D98"/>
    <w:rsid w:val="004C1405"/>
    <w:rsid w:val="004C384D"/>
    <w:rsid w:val="004C3D31"/>
    <w:rsid w:val="004C4483"/>
    <w:rsid w:val="004D56CD"/>
    <w:rsid w:val="004D7603"/>
    <w:rsid w:val="004E24F9"/>
    <w:rsid w:val="004E5B34"/>
    <w:rsid w:val="004F1946"/>
    <w:rsid w:val="004F61AD"/>
    <w:rsid w:val="004F6651"/>
    <w:rsid w:val="004F6F12"/>
    <w:rsid w:val="00500984"/>
    <w:rsid w:val="005070DF"/>
    <w:rsid w:val="00511A5B"/>
    <w:rsid w:val="00512E56"/>
    <w:rsid w:val="00513665"/>
    <w:rsid w:val="00514C16"/>
    <w:rsid w:val="00514CB1"/>
    <w:rsid w:val="0052112E"/>
    <w:rsid w:val="00541497"/>
    <w:rsid w:val="005418CE"/>
    <w:rsid w:val="00543484"/>
    <w:rsid w:val="00544B8C"/>
    <w:rsid w:val="00553CD4"/>
    <w:rsid w:val="00557FB6"/>
    <w:rsid w:val="00562643"/>
    <w:rsid w:val="005631CF"/>
    <w:rsid w:val="00566042"/>
    <w:rsid w:val="00584078"/>
    <w:rsid w:val="00584D28"/>
    <w:rsid w:val="005864F6"/>
    <w:rsid w:val="005873A1"/>
    <w:rsid w:val="00587B87"/>
    <w:rsid w:val="005A169C"/>
    <w:rsid w:val="005A3300"/>
    <w:rsid w:val="005A3826"/>
    <w:rsid w:val="005A44F0"/>
    <w:rsid w:val="005A503E"/>
    <w:rsid w:val="005B05C8"/>
    <w:rsid w:val="005C1A87"/>
    <w:rsid w:val="005C5167"/>
    <w:rsid w:val="005C65CF"/>
    <w:rsid w:val="005D1437"/>
    <w:rsid w:val="005D19B2"/>
    <w:rsid w:val="005D2A60"/>
    <w:rsid w:val="005D3B22"/>
    <w:rsid w:val="005D6B44"/>
    <w:rsid w:val="005E0C75"/>
    <w:rsid w:val="005E7518"/>
    <w:rsid w:val="005E7955"/>
    <w:rsid w:val="005E7F89"/>
    <w:rsid w:val="005F0DCD"/>
    <w:rsid w:val="005F0E28"/>
    <w:rsid w:val="005F1F59"/>
    <w:rsid w:val="005F296B"/>
    <w:rsid w:val="005F33B9"/>
    <w:rsid w:val="005F6A1B"/>
    <w:rsid w:val="005F6D46"/>
    <w:rsid w:val="005F738E"/>
    <w:rsid w:val="005F7442"/>
    <w:rsid w:val="005F79F6"/>
    <w:rsid w:val="00601DB6"/>
    <w:rsid w:val="00606A75"/>
    <w:rsid w:val="00606F8A"/>
    <w:rsid w:val="0060788F"/>
    <w:rsid w:val="006103AD"/>
    <w:rsid w:val="006152D5"/>
    <w:rsid w:val="00616914"/>
    <w:rsid w:val="00617D70"/>
    <w:rsid w:val="00617EA7"/>
    <w:rsid w:val="006214DF"/>
    <w:rsid w:val="00625AC0"/>
    <w:rsid w:val="006318C2"/>
    <w:rsid w:val="00633BF9"/>
    <w:rsid w:val="0063626E"/>
    <w:rsid w:val="0063631C"/>
    <w:rsid w:val="00636688"/>
    <w:rsid w:val="00636D59"/>
    <w:rsid w:val="00644FBA"/>
    <w:rsid w:val="006518AA"/>
    <w:rsid w:val="0065374D"/>
    <w:rsid w:val="00657F00"/>
    <w:rsid w:val="0066207C"/>
    <w:rsid w:val="00662B1A"/>
    <w:rsid w:val="00676CBA"/>
    <w:rsid w:val="006844A5"/>
    <w:rsid w:val="00686400"/>
    <w:rsid w:val="0069350D"/>
    <w:rsid w:val="0069357F"/>
    <w:rsid w:val="00696D79"/>
    <w:rsid w:val="006A2CCC"/>
    <w:rsid w:val="006A6978"/>
    <w:rsid w:val="006B2D67"/>
    <w:rsid w:val="006C00F9"/>
    <w:rsid w:val="006C0D8B"/>
    <w:rsid w:val="006C0FA9"/>
    <w:rsid w:val="006C170F"/>
    <w:rsid w:val="006C4474"/>
    <w:rsid w:val="006C4932"/>
    <w:rsid w:val="006D3755"/>
    <w:rsid w:val="006D420C"/>
    <w:rsid w:val="006D48BB"/>
    <w:rsid w:val="006E2165"/>
    <w:rsid w:val="006E2F4A"/>
    <w:rsid w:val="006E407A"/>
    <w:rsid w:val="006F506E"/>
    <w:rsid w:val="006F73A1"/>
    <w:rsid w:val="007033ED"/>
    <w:rsid w:val="00705465"/>
    <w:rsid w:val="00705925"/>
    <w:rsid w:val="00706388"/>
    <w:rsid w:val="0071236E"/>
    <w:rsid w:val="00713E58"/>
    <w:rsid w:val="0071596F"/>
    <w:rsid w:val="00717983"/>
    <w:rsid w:val="007217ED"/>
    <w:rsid w:val="00721D9A"/>
    <w:rsid w:val="00730FAD"/>
    <w:rsid w:val="00731883"/>
    <w:rsid w:val="007319EC"/>
    <w:rsid w:val="00734151"/>
    <w:rsid w:val="00735A6D"/>
    <w:rsid w:val="0074263E"/>
    <w:rsid w:val="00742A1E"/>
    <w:rsid w:val="007518E8"/>
    <w:rsid w:val="0075549D"/>
    <w:rsid w:val="00760D7B"/>
    <w:rsid w:val="007619F0"/>
    <w:rsid w:val="00765534"/>
    <w:rsid w:val="00767628"/>
    <w:rsid w:val="00771791"/>
    <w:rsid w:val="007718B4"/>
    <w:rsid w:val="00772EA3"/>
    <w:rsid w:val="00777CEC"/>
    <w:rsid w:val="00780241"/>
    <w:rsid w:val="007811BD"/>
    <w:rsid w:val="00782E32"/>
    <w:rsid w:val="00783DE3"/>
    <w:rsid w:val="00791229"/>
    <w:rsid w:val="00795865"/>
    <w:rsid w:val="007B6333"/>
    <w:rsid w:val="007C024B"/>
    <w:rsid w:val="007C281E"/>
    <w:rsid w:val="007C75DA"/>
    <w:rsid w:val="007D2E26"/>
    <w:rsid w:val="007D3A72"/>
    <w:rsid w:val="007E5194"/>
    <w:rsid w:val="007E6D97"/>
    <w:rsid w:val="007E73F3"/>
    <w:rsid w:val="007E7866"/>
    <w:rsid w:val="007F0077"/>
    <w:rsid w:val="007F060D"/>
    <w:rsid w:val="0080091E"/>
    <w:rsid w:val="00801FF3"/>
    <w:rsid w:val="008071AF"/>
    <w:rsid w:val="0081741B"/>
    <w:rsid w:val="00820D86"/>
    <w:rsid w:val="00820F3B"/>
    <w:rsid w:val="00823C94"/>
    <w:rsid w:val="00824B2A"/>
    <w:rsid w:val="00825245"/>
    <w:rsid w:val="00825C1F"/>
    <w:rsid w:val="00827679"/>
    <w:rsid w:val="008312A3"/>
    <w:rsid w:val="00831841"/>
    <w:rsid w:val="00835CC5"/>
    <w:rsid w:val="0083614D"/>
    <w:rsid w:val="00836683"/>
    <w:rsid w:val="00837F7C"/>
    <w:rsid w:val="008406BA"/>
    <w:rsid w:val="00841400"/>
    <w:rsid w:val="0084159D"/>
    <w:rsid w:val="0084200A"/>
    <w:rsid w:val="008464C7"/>
    <w:rsid w:val="00847593"/>
    <w:rsid w:val="00847F86"/>
    <w:rsid w:val="00857DE0"/>
    <w:rsid w:val="00862D9E"/>
    <w:rsid w:val="00863289"/>
    <w:rsid w:val="00863E69"/>
    <w:rsid w:val="00864BCC"/>
    <w:rsid w:val="00874732"/>
    <w:rsid w:val="00882471"/>
    <w:rsid w:val="0088400B"/>
    <w:rsid w:val="00887C15"/>
    <w:rsid w:val="008917DC"/>
    <w:rsid w:val="00891B8A"/>
    <w:rsid w:val="00892365"/>
    <w:rsid w:val="00892E9C"/>
    <w:rsid w:val="008942B9"/>
    <w:rsid w:val="00896BCB"/>
    <w:rsid w:val="008975DD"/>
    <w:rsid w:val="008A288B"/>
    <w:rsid w:val="008A368A"/>
    <w:rsid w:val="008A4002"/>
    <w:rsid w:val="008A4865"/>
    <w:rsid w:val="008B0E1B"/>
    <w:rsid w:val="008B1729"/>
    <w:rsid w:val="008B1CEA"/>
    <w:rsid w:val="008C2F95"/>
    <w:rsid w:val="008C392B"/>
    <w:rsid w:val="008C4F9A"/>
    <w:rsid w:val="008C713E"/>
    <w:rsid w:val="008D04AF"/>
    <w:rsid w:val="008D6CD4"/>
    <w:rsid w:val="008E018B"/>
    <w:rsid w:val="008E0A9F"/>
    <w:rsid w:val="008E0CE2"/>
    <w:rsid w:val="008E1BEA"/>
    <w:rsid w:val="008E1CB1"/>
    <w:rsid w:val="008E3B4E"/>
    <w:rsid w:val="008E4E84"/>
    <w:rsid w:val="008E620A"/>
    <w:rsid w:val="008F03DB"/>
    <w:rsid w:val="008F4649"/>
    <w:rsid w:val="009023EA"/>
    <w:rsid w:val="0090564D"/>
    <w:rsid w:val="00906769"/>
    <w:rsid w:val="00907E8D"/>
    <w:rsid w:val="00911EF6"/>
    <w:rsid w:val="00915208"/>
    <w:rsid w:val="009153AC"/>
    <w:rsid w:val="00920C19"/>
    <w:rsid w:val="009311D6"/>
    <w:rsid w:val="00931A78"/>
    <w:rsid w:val="009343F1"/>
    <w:rsid w:val="009357C5"/>
    <w:rsid w:val="00936F87"/>
    <w:rsid w:val="009401DB"/>
    <w:rsid w:val="0094091E"/>
    <w:rsid w:val="00941939"/>
    <w:rsid w:val="00944051"/>
    <w:rsid w:val="00945B11"/>
    <w:rsid w:val="0095217C"/>
    <w:rsid w:val="0095239F"/>
    <w:rsid w:val="009534B9"/>
    <w:rsid w:val="009536C3"/>
    <w:rsid w:val="009574DF"/>
    <w:rsid w:val="0096236C"/>
    <w:rsid w:val="00970B5F"/>
    <w:rsid w:val="009713EA"/>
    <w:rsid w:val="0097174E"/>
    <w:rsid w:val="00973378"/>
    <w:rsid w:val="0098049A"/>
    <w:rsid w:val="00983FE8"/>
    <w:rsid w:val="00987C9F"/>
    <w:rsid w:val="00990528"/>
    <w:rsid w:val="00992AC7"/>
    <w:rsid w:val="009937DF"/>
    <w:rsid w:val="00995B51"/>
    <w:rsid w:val="009A28D8"/>
    <w:rsid w:val="009A2B46"/>
    <w:rsid w:val="009A3123"/>
    <w:rsid w:val="009A33A6"/>
    <w:rsid w:val="009A3AE4"/>
    <w:rsid w:val="009A5016"/>
    <w:rsid w:val="009A50EC"/>
    <w:rsid w:val="009A681E"/>
    <w:rsid w:val="009A6B16"/>
    <w:rsid w:val="009B2B68"/>
    <w:rsid w:val="009B2F72"/>
    <w:rsid w:val="009B78B8"/>
    <w:rsid w:val="009C3C3A"/>
    <w:rsid w:val="009D5B59"/>
    <w:rsid w:val="009E0B57"/>
    <w:rsid w:val="009F150C"/>
    <w:rsid w:val="009F220A"/>
    <w:rsid w:val="009F2308"/>
    <w:rsid w:val="009F4119"/>
    <w:rsid w:val="00A02067"/>
    <w:rsid w:val="00A03532"/>
    <w:rsid w:val="00A04D6E"/>
    <w:rsid w:val="00A10430"/>
    <w:rsid w:val="00A241B5"/>
    <w:rsid w:val="00A26A4C"/>
    <w:rsid w:val="00A27F29"/>
    <w:rsid w:val="00A30657"/>
    <w:rsid w:val="00A30F40"/>
    <w:rsid w:val="00A34BB7"/>
    <w:rsid w:val="00A3670B"/>
    <w:rsid w:val="00A40180"/>
    <w:rsid w:val="00A41852"/>
    <w:rsid w:val="00A41ECE"/>
    <w:rsid w:val="00A42C38"/>
    <w:rsid w:val="00A512D4"/>
    <w:rsid w:val="00A518E2"/>
    <w:rsid w:val="00A518EF"/>
    <w:rsid w:val="00A53789"/>
    <w:rsid w:val="00A61C4A"/>
    <w:rsid w:val="00A6388E"/>
    <w:rsid w:val="00A66492"/>
    <w:rsid w:val="00A6722F"/>
    <w:rsid w:val="00A675EC"/>
    <w:rsid w:val="00A73F73"/>
    <w:rsid w:val="00A77FDF"/>
    <w:rsid w:val="00A80ED8"/>
    <w:rsid w:val="00A84013"/>
    <w:rsid w:val="00A86824"/>
    <w:rsid w:val="00A86A09"/>
    <w:rsid w:val="00A874BB"/>
    <w:rsid w:val="00A90066"/>
    <w:rsid w:val="00A922FA"/>
    <w:rsid w:val="00A93CBF"/>
    <w:rsid w:val="00AA33A0"/>
    <w:rsid w:val="00AA4065"/>
    <w:rsid w:val="00AA4204"/>
    <w:rsid w:val="00AA6E75"/>
    <w:rsid w:val="00AB00E1"/>
    <w:rsid w:val="00AB200F"/>
    <w:rsid w:val="00AB581B"/>
    <w:rsid w:val="00AB618F"/>
    <w:rsid w:val="00AC5934"/>
    <w:rsid w:val="00AC64D5"/>
    <w:rsid w:val="00AD008B"/>
    <w:rsid w:val="00AD0962"/>
    <w:rsid w:val="00AD1CCB"/>
    <w:rsid w:val="00AD3B28"/>
    <w:rsid w:val="00AD7407"/>
    <w:rsid w:val="00AD78CD"/>
    <w:rsid w:val="00AE1810"/>
    <w:rsid w:val="00AE2342"/>
    <w:rsid w:val="00AE2A48"/>
    <w:rsid w:val="00AE37C2"/>
    <w:rsid w:val="00AE5855"/>
    <w:rsid w:val="00AE7786"/>
    <w:rsid w:val="00AF43EE"/>
    <w:rsid w:val="00AF4AD4"/>
    <w:rsid w:val="00B0229D"/>
    <w:rsid w:val="00B121AF"/>
    <w:rsid w:val="00B156FD"/>
    <w:rsid w:val="00B15A84"/>
    <w:rsid w:val="00B17778"/>
    <w:rsid w:val="00B2476F"/>
    <w:rsid w:val="00B318D6"/>
    <w:rsid w:val="00B3243F"/>
    <w:rsid w:val="00B33684"/>
    <w:rsid w:val="00B337AC"/>
    <w:rsid w:val="00B35964"/>
    <w:rsid w:val="00B36FD5"/>
    <w:rsid w:val="00B37CA6"/>
    <w:rsid w:val="00B37E85"/>
    <w:rsid w:val="00B407FC"/>
    <w:rsid w:val="00B42F3E"/>
    <w:rsid w:val="00B45CC9"/>
    <w:rsid w:val="00B477EB"/>
    <w:rsid w:val="00B5320C"/>
    <w:rsid w:val="00B56425"/>
    <w:rsid w:val="00B625E5"/>
    <w:rsid w:val="00B65496"/>
    <w:rsid w:val="00B66F71"/>
    <w:rsid w:val="00B70FA6"/>
    <w:rsid w:val="00B76369"/>
    <w:rsid w:val="00B77037"/>
    <w:rsid w:val="00B8105B"/>
    <w:rsid w:val="00B83E35"/>
    <w:rsid w:val="00B9390B"/>
    <w:rsid w:val="00B948C0"/>
    <w:rsid w:val="00B958C5"/>
    <w:rsid w:val="00B95FF0"/>
    <w:rsid w:val="00BA5EAD"/>
    <w:rsid w:val="00BB76B4"/>
    <w:rsid w:val="00BC0D96"/>
    <w:rsid w:val="00BC6E0D"/>
    <w:rsid w:val="00BC7942"/>
    <w:rsid w:val="00BC79CA"/>
    <w:rsid w:val="00BC7FFA"/>
    <w:rsid w:val="00BD2D75"/>
    <w:rsid w:val="00BD2ED1"/>
    <w:rsid w:val="00BD39D6"/>
    <w:rsid w:val="00BD5566"/>
    <w:rsid w:val="00BD7FF7"/>
    <w:rsid w:val="00BE09E2"/>
    <w:rsid w:val="00BE2B74"/>
    <w:rsid w:val="00BE410C"/>
    <w:rsid w:val="00BE562C"/>
    <w:rsid w:val="00BE5BA9"/>
    <w:rsid w:val="00BE62F6"/>
    <w:rsid w:val="00BF0FF6"/>
    <w:rsid w:val="00BF1FCB"/>
    <w:rsid w:val="00BF4CB0"/>
    <w:rsid w:val="00C00293"/>
    <w:rsid w:val="00C02048"/>
    <w:rsid w:val="00C04BC1"/>
    <w:rsid w:val="00C05A85"/>
    <w:rsid w:val="00C06599"/>
    <w:rsid w:val="00C1178A"/>
    <w:rsid w:val="00C121EA"/>
    <w:rsid w:val="00C1474F"/>
    <w:rsid w:val="00C162FB"/>
    <w:rsid w:val="00C168BC"/>
    <w:rsid w:val="00C17D4F"/>
    <w:rsid w:val="00C21FCC"/>
    <w:rsid w:val="00C26112"/>
    <w:rsid w:val="00C26D08"/>
    <w:rsid w:val="00C26DF3"/>
    <w:rsid w:val="00C30115"/>
    <w:rsid w:val="00C3183F"/>
    <w:rsid w:val="00C31D35"/>
    <w:rsid w:val="00C405E7"/>
    <w:rsid w:val="00C412D5"/>
    <w:rsid w:val="00C41408"/>
    <w:rsid w:val="00C4362E"/>
    <w:rsid w:val="00C45A91"/>
    <w:rsid w:val="00C50922"/>
    <w:rsid w:val="00C53D92"/>
    <w:rsid w:val="00C57FD6"/>
    <w:rsid w:val="00C61D1C"/>
    <w:rsid w:val="00C621D5"/>
    <w:rsid w:val="00C62A6F"/>
    <w:rsid w:val="00C63865"/>
    <w:rsid w:val="00C71308"/>
    <w:rsid w:val="00C723C0"/>
    <w:rsid w:val="00C7328B"/>
    <w:rsid w:val="00C73BB2"/>
    <w:rsid w:val="00C74B29"/>
    <w:rsid w:val="00C7618B"/>
    <w:rsid w:val="00C80B1A"/>
    <w:rsid w:val="00C823F3"/>
    <w:rsid w:val="00C868AF"/>
    <w:rsid w:val="00C90A60"/>
    <w:rsid w:val="00C90F36"/>
    <w:rsid w:val="00C92D05"/>
    <w:rsid w:val="00C92F69"/>
    <w:rsid w:val="00C96114"/>
    <w:rsid w:val="00C97B0C"/>
    <w:rsid w:val="00CA11A0"/>
    <w:rsid w:val="00CA373E"/>
    <w:rsid w:val="00CA482E"/>
    <w:rsid w:val="00CB6CB7"/>
    <w:rsid w:val="00CC0F57"/>
    <w:rsid w:val="00CC2A42"/>
    <w:rsid w:val="00CC3B4B"/>
    <w:rsid w:val="00CC6413"/>
    <w:rsid w:val="00CC6FB2"/>
    <w:rsid w:val="00CD1E60"/>
    <w:rsid w:val="00CD4062"/>
    <w:rsid w:val="00CD51F4"/>
    <w:rsid w:val="00CD797C"/>
    <w:rsid w:val="00CE71CA"/>
    <w:rsid w:val="00CF051B"/>
    <w:rsid w:val="00CF6E7F"/>
    <w:rsid w:val="00D05A69"/>
    <w:rsid w:val="00D05EFE"/>
    <w:rsid w:val="00D10FAB"/>
    <w:rsid w:val="00D11CE7"/>
    <w:rsid w:val="00D136E9"/>
    <w:rsid w:val="00D13E88"/>
    <w:rsid w:val="00D13FEB"/>
    <w:rsid w:val="00D1779B"/>
    <w:rsid w:val="00D22FC9"/>
    <w:rsid w:val="00D2352D"/>
    <w:rsid w:val="00D23829"/>
    <w:rsid w:val="00D23B73"/>
    <w:rsid w:val="00D25B2F"/>
    <w:rsid w:val="00D303A4"/>
    <w:rsid w:val="00D30C3A"/>
    <w:rsid w:val="00D30C64"/>
    <w:rsid w:val="00D33F68"/>
    <w:rsid w:val="00D3757E"/>
    <w:rsid w:val="00D4148E"/>
    <w:rsid w:val="00D47146"/>
    <w:rsid w:val="00D47436"/>
    <w:rsid w:val="00D5330D"/>
    <w:rsid w:val="00D5660B"/>
    <w:rsid w:val="00D61631"/>
    <w:rsid w:val="00D62261"/>
    <w:rsid w:val="00D6367D"/>
    <w:rsid w:val="00D73DA5"/>
    <w:rsid w:val="00D757DE"/>
    <w:rsid w:val="00D777CE"/>
    <w:rsid w:val="00D77B51"/>
    <w:rsid w:val="00D815CB"/>
    <w:rsid w:val="00D82422"/>
    <w:rsid w:val="00D85D3C"/>
    <w:rsid w:val="00D93A0D"/>
    <w:rsid w:val="00DA18B0"/>
    <w:rsid w:val="00DA4DC1"/>
    <w:rsid w:val="00DA4E10"/>
    <w:rsid w:val="00DA5DC6"/>
    <w:rsid w:val="00DB30BE"/>
    <w:rsid w:val="00DB5E94"/>
    <w:rsid w:val="00DC1988"/>
    <w:rsid w:val="00DC21D7"/>
    <w:rsid w:val="00DC4229"/>
    <w:rsid w:val="00DC458F"/>
    <w:rsid w:val="00DC53D3"/>
    <w:rsid w:val="00DC608D"/>
    <w:rsid w:val="00DC6861"/>
    <w:rsid w:val="00DF40FB"/>
    <w:rsid w:val="00DF4F0A"/>
    <w:rsid w:val="00E010C1"/>
    <w:rsid w:val="00E01A41"/>
    <w:rsid w:val="00E11EA1"/>
    <w:rsid w:val="00E14FE4"/>
    <w:rsid w:val="00E203D9"/>
    <w:rsid w:val="00E26B34"/>
    <w:rsid w:val="00E27E9F"/>
    <w:rsid w:val="00E34BB6"/>
    <w:rsid w:val="00E35443"/>
    <w:rsid w:val="00E402B7"/>
    <w:rsid w:val="00E43666"/>
    <w:rsid w:val="00E516CA"/>
    <w:rsid w:val="00E52962"/>
    <w:rsid w:val="00E5339A"/>
    <w:rsid w:val="00E5448D"/>
    <w:rsid w:val="00E56A3C"/>
    <w:rsid w:val="00E57D01"/>
    <w:rsid w:val="00E6047E"/>
    <w:rsid w:val="00E707BA"/>
    <w:rsid w:val="00E70FDF"/>
    <w:rsid w:val="00E74F12"/>
    <w:rsid w:val="00E758D6"/>
    <w:rsid w:val="00E813C5"/>
    <w:rsid w:val="00E83B3F"/>
    <w:rsid w:val="00E84DC5"/>
    <w:rsid w:val="00E85216"/>
    <w:rsid w:val="00E86695"/>
    <w:rsid w:val="00E86EC5"/>
    <w:rsid w:val="00E9228F"/>
    <w:rsid w:val="00E95A1E"/>
    <w:rsid w:val="00EA0242"/>
    <w:rsid w:val="00EA47C6"/>
    <w:rsid w:val="00EA4A7C"/>
    <w:rsid w:val="00EB14A6"/>
    <w:rsid w:val="00EB2558"/>
    <w:rsid w:val="00EB32A3"/>
    <w:rsid w:val="00EB33F1"/>
    <w:rsid w:val="00EB3CC7"/>
    <w:rsid w:val="00EB569D"/>
    <w:rsid w:val="00EC02AF"/>
    <w:rsid w:val="00EC25A7"/>
    <w:rsid w:val="00EC2A01"/>
    <w:rsid w:val="00EC32DD"/>
    <w:rsid w:val="00EC4B82"/>
    <w:rsid w:val="00EC5E62"/>
    <w:rsid w:val="00EC5EA6"/>
    <w:rsid w:val="00ED1156"/>
    <w:rsid w:val="00ED12FD"/>
    <w:rsid w:val="00ED18B9"/>
    <w:rsid w:val="00ED75B0"/>
    <w:rsid w:val="00EE1E42"/>
    <w:rsid w:val="00EE31FD"/>
    <w:rsid w:val="00EE5194"/>
    <w:rsid w:val="00EE728B"/>
    <w:rsid w:val="00EF15D4"/>
    <w:rsid w:val="00EF2C41"/>
    <w:rsid w:val="00EF5614"/>
    <w:rsid w:val="00EF5920"/>
    <w:rsid w:val="00EF6C8B"/>
    <w:rsid w:val="00F00824"/>
    <w:rsid w:val="00F06D11"/>
    <w:rsid w:val="00F12081"/>
    <w:rsid w:val="00F13DA6"/>
    <w:rsid w:val="00F159AF"/>
    <w:rsid w:val="00F16475"/>
    <w:rsid w:val="00F20B42"/>
    <w:rsid w:val="00F2123B"/>
    <w:rsid w:val="00F22C32"/>
    <w:rsid w:val="00F22D60"/>
    <w:rsid w:val="00F254C1"/>
    <w:rsid w:val="00F260B6"/>
    <w:rsid w:val="00F30237"/>
    <w:rsid w:val="00F305D0"/>
    <w:rsid w:val="00F30A3F"/>
    <w:rsid w:val="00F34A12"/>
    <w:rsid w:val="00F351CA"/>
    <w:rsid w:val="00F443ED"/>
    <w:rsid w:val="00F4589C"/>
    <w:rsid w:val="00F503F8"/>
    <w:rsid w:val="00F5124A"/>
    <w:rsid w:val="00F53269"/>
    <w:rsid w:val="00F53DE3"/>
    <w:rsid w:val="00F56539"/>
    <w:rsid w:val="00F60100"/>
    <w:rsid w:val="00F60437"/>
    <w:rsid w:val="00F644DB"/>
    <w:rsid w:val="00F73EDC"/>
    <w:rsid w:val="00F74B5C"/>
    <w:rsid w:val="00F74FDC"/>
    <w:rsid w:val="00F75646"/>
    <w:rsid w:val="00F77A3E"/>
    <w:rsid w:val="00F806B0"/>
    <w:rsid w:val="00F82F9E"/>
    <w:rsid w:val="00F907AB"/>
    <w:rsid w:val="00F928B9"/>
    <w:rsid w:val="00F946D5"/>
    <w:rsid w:val="00F94876"/>
    <w:rsid w:val="00FA012A"/>
    <w:rsid w:val="00FB6638"/>
    <w:rsid w:val="00FC4A87"/>
    <w:rsid w:val="00FD19CE"/>
    <w:rsid w:val="00FD1A88"/>
    <w:rsid w:val="00FD3DB7"/>
    <w:rsid w:val="00FD68E4"/>
    <w:rsid w:val="00FE0343"/>
    <w:rsid w:val="00FE0B42"/>
    <w:rsid w:val="00FE3BE0"/>
    <w:rsid w:val="00FE50D4"/>
    <w:rsid w:val="00FF15B6"/>
    <w:rsid w:val="00FF300C"/>
    <w:rsid w:val="00FF6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DEE4"/>
  <w15:chartTrackingRefBased/>
  <w15:docId w15:val="{C043E1C4-2D4A-433F-88B0-6A76A29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165"/>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E2165"/>
    <w:rPr>
      <w:rFonts w:ascii="Calibri" w:eastAsia="Calibri" w:hAnsi="Calibri" w:cs="Times New Roman"/>
      <w:sz w:val="20"/>
      <w:szCs w:val="20"/>
    </w:rPr>
  </w:style>
  <w:style w:type="character" w:styleId="FootnoteReference">
    <w:name w:val="footnote reference"/>
    <w:uiPriority w:val="99"/>
    <w:semiHidden/>
    <w:unhideWhenUsed/>
    <w:rsid w:val="006E2165"/>
    <w:rPr>
      <w:vertAlign w:val="superscript"/>
    </w:rPr>
  </w:style>
  <w:style w:type="character" w:styleId="Hyperlink">
    <w:name w:val="Hyperlink"/>
    <w:uiPriority w:val="99"/>
    <w:unhideWhenUsed/>
    <w:rsid w:val="006E2165"/>
    <w:rPr>
      <w:color w:val="0000FF"/>
      <w:u w:val="single"/>
    </w:rPr>
  </w:style>
  <w:style w:type="paragraph" w:styleId="Header">
    <w:name w:val="header"/>
    <w:basedOn w:val="Normal"/>
    <w:link w:val="HeaderChar"/>
    <w:uiPriority w:val="99"/>
    <w:unhideWhenUsed/>
    <w:rsid w:val="00AE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810"/>
  </w:style>
  <w:style w:type="paragraph" w:styleId="Footer">
    <w:name w:val="footer"/>
    <w:basedOn w:val="Normal"/>
    <w:link w:val="FooterChar"/>
    <w:uiPriority w:val="99"/>
    <w:unhideWhenUsed/>
    <w:rsid w:val="00AE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810"/>
  </w:style>
  <w:style w:type="paragraph" w:styleId="CommentText">
    <w:name w:val="annotation text"/>
    <w:basedOn w:val="Normal"/>
    <w:link w:val="CommentTextChar"/>
    <w:uiPriority w:val="99"/>
    <w:semiHidden/>
    <w:unhideWhenUsed/>
    <w:rsid w:val="008C4F9A"/>
    <w:pPr>
      <w:spacing w:line="240" w:lineRule="auto"/>
    </w:pPr>
    <w:rPr>
      <w:sz w:val="20"/>
      <w:szCs w:val="20"/>
    </w:rPr>
  </w:style>
  <w:style w:type="character" w:customStyle="1" w:styleId="CommentTextChar">
    <w:name w:val="Comment Text Char"/>
    <w:basedOn w:val="DefaultParagraphFont"/>
    <w:link w:val="CommentText"/>
    <w:uiPriority w:val="99"/>
    <w:semiHidden/>
    <w:rsid w:val="008C4F9A"/>
    <w:rPr>
      <w:sz w:val="20"/>
      <w:szCs w:val="20"/>
    </w:rPr>
  </w:style>
  <w:style w:type="character" w:styleId="CommentReference">
    <w:name w:val="annotation reference"/>
    <w:uiPriority w:val="99"/>
    <w:semiHidden/>
    <w:unhideWhenUsed/>
    <w:rsid w:val="008C4F9A"/>
    <w:rPr>
      <w:sz w:val="16"/>
      <w:szCs w:val="16"/>
    </w:rPr>
  </w:style>
  <w:style w:type="paragraph" w:styleId="BalloonText">
    <w:name w:val="Balloon Text"/>
    <w:basedOn w:val="Normal"/>
    <w:link w:val="BalloonTextChar"/>
    <w:uiPriority w:val="99"/>
    <w:semiHidden/>
    <w:unhideWhenUsed/>
    <w:rsid w:val="008C4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F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112E"/>
    <w:rPr>
      <w:b/>
      <w:bCs/>
    </w:rPr>
  </w:style>
  <w:style w:type="character" w:customStyle="1" w:styleId="CommentSubjectChar">
    <w:name w:val="Comment Subject Char"/>
    <w:basedOn w:val="CommentTextChar"/>
    <w:link w:val="CommentSubject"/>
    <w:uiPriority w:val="99"/>
    <w:semiHidden/>
    <w:rsid w:val="0052112E"/>
    <w:rPr>
      <w:b/>
      <w:bCs/>
      <w:sz w:val="20"/>
      <w:szCs w:val="20"/>
    </w:rPr>
  </w:style>
  <w:style w:type="paragraph" w:styleId="ListParagraph">
    <w:name w:val="List Paragraph"/>
    <w:basedOn w:val="Normal"/>
    <w:uiPriority w:val="34"/>
    <w:qFormat/>
    <w:rsid w:val="0052112E"/>
    <w:pPr>
      <w:ind w:left="720"/>
      <w:contextualSpacing/>
    </w:pPr>
  </w:style>
  <w:style w:type="paragraph" w:styleId="NormalWeb">
    <w:name w:val="Normal (Web)"/>
    <w:basedOn w:val="Normal"/>
    <w:uiPriority w:val="99"/>
    <w:unhideWhenUsed/>
    <w:rsid w:val="00E758D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4758">
      <w:bodyDiv w:val="1"/>
      <w:marLeft w:val="0"/>
      <w:marRight w:val="0"/>
      <w:marTop w:val="0"/>
      <w:marBottom w:val="0"/>
      <w:divBdr>
        <w:top w:val="none" w:sz="0" w:space="0" w:color="auto"/>
        <w:left w:val="none" w:sz="0" w:space="0" w:color="auto"/>
        <w:bottom w:val="none" w:sz="0" w:space="0" w:color="auto"/>
        <w:right w:val="none" w:sz="0" w:space="0" w:color="auto"/>
      </w:divBdr>
    </w:div>
    <w:div w:id="701594835">
      <w:bodyDiv w:val="1"/>
      <w:marLeft w:val="0"/>
      <w:marRight w:val="0"/>
      <w:marTop w:val="0"/>
      <w:marBottom w:val="0"/>
      <w:divBdr>
        <w:top w:val="none" w:sz="0" w:space="0" w:color="auto"/>
        <w:left w:val="none" w:sz="0" w:space="0" w:color="auto"/>
        <w:bottom w:val="none" w:sz="0" w:space="0" w:color="auto"/>
        <w:right w:val="none" w:sz="0" w:space="0" w:color="auto"/>
      </w:divBdr>
    </w:div>
    <w:div w:id="18539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um.fi/documents/384998/385866/report__finland_s_development_policy_programmes_from_a_results_based_management_point" TargetMode="External"/><Relationship Id="rId2" Type="http://schemas.openxmlformats.org/officeDocument/2006/relationships/hyperlink" Target="https://um.fi/documents/384998/385866/report__finland_s_development_policy_programmes_from_a_results_based_management_point" TargetMode="External"/><Relationship Id="rId1" Type="http://schemas.openxmlformats.org/officeDocument/2006/relationships/hyperlink" Target="http://sdgindex.org/reports/2018/" TargetMode="External"/><Relationship Id="rId4" Type="http://schemas.openxmlformats.org/officeDocument/2006/relationships/hyperlink" Target="https://um.fi/documents/384998/385866/report__finland_s_development_policy_programmes_from_a_results_based_management_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F838-7D78-48BA-ABE6-E96159BE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47</Pages>
  <Words>13376</Words>
  <Characters>108350</Characters>
  <Application>Microsoft Office Word</Application>
  <DocSecurity>0</DocSecurity>
  <Lines>902</Lines>
  <Paragraphs>242</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Stocchetti Marikki</dc:creator>
  <cp:keywords/>
  <dc:description/>
  <cp:lastModifiedBy>Stocchetti Marikki</cp:lastModifiedBy>
  <cp:revision>4</cp:revision>
  <cp:lastPrinted>2019-01-23T12:47:00Z</cp:lastPrinted>
  <dcterms:created xsi:type="dcterms:W3CDTF">2019-02-12T09:02:00Z</dcterms:created>
  <dcterms:modified xsi:type="dcterms:W3CDTF">2019-02-12T10:20:00Z</dcterms:modified>
</cp:coreProperties>
</file>